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54" w:rsidRPr="00BB2054" w:rsidRDefault="00BB2054" w:rsidP="00BB2054">
      <w:pPr>
        <w:widowControl/>
        <w:shd w:val="clear" w:color="auto" w:fill="FFFFFF"/>
        <w:spacing w:line="500" w:lineRule="atLeast"/>
        <w:jc w:val="center"/>
        <w:rPr>
          <w:rFonts w:ascii="微软雅黑" w:eastAsia="微软雅黑" w:hAnsi="微软雅黑" w:cs="宋体"/>
          <w:color w:val="2F2F2F"/>
          <w:kern w:val="0"/>
          <w:sz w:val="24"/>
          <w:szCs w:val="24"/>
        </w:rPr>
      </w:pPr>
      <w:r w:rsidRPr="00BB2054">
        <w:rPr>
          <w:rFonts w:ascii="宋体" w:eastAsia="宋体" w:hAnsi="宋体" w:cs="宋体" w:hint="eastAsia"/>
          <w:b/>
          <w:bCs/>
          <w:color w:val="000000"/>
          <w:kern w:val="0"/>
          <w:sz w:val="36"/>
          <w:szCs w:val="36"/>
        </w:rPr>
        <w:t>吉林省省直机关差旅费管理办法</w:t>
      </w:r>
    </w:p>
    <w:p w:rsidR="00BB2054" w:rsidRPr="00BB2054" w:rsidRDefault="00BB2054" w:rsidP="00BB2054">
      <w:pPr>
        <w:widowControl/>
        <w:shd w:val="clear" w:color="auto" w:fill="FFFFFF"/>
        <w:spacing w:before="120" w:line="500" w:lineRule="atLeast"/>
        <w:jc w:val="center"/>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w:t>
      </w:r>
    </w:p>
    <w:p w:rsidR="00BB2054" w:rsidRPr="00BB2054" w:rsidRDefault="00BB2054" w:rsidP="00BB2054">
      <w:pPr>
        <w:widowControl/>
        <w:shd w:val="clear" w:color="auto" w:fill="FFFFFF"/>
        <w:spacing w:before="120" w:line="500" w:lineRule="atLeast"/>
        <w:jc w:val="center"/>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第一章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总则</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第一条</w:t>
      </w:r>
      <w:r w:rsidRPr="00BB2054">
        <w:rPr>
          <w:rFonts w:ascii="宋体" w:eastAsia="宋体" w:hAnsi="宋体" w:cs="宋体" w:hint="eastAsia"/>
          <w:color w:val="000000"/>
          <w:kern w:val="0"/>
          <w:sz w:val="32"/>
          <w:szCs w:val="32"/>
        </w:rPr>
        <w:t> 为加强和规范省直机关国内差旅费管理，推进厉行节约反对浪费，根据《党政机关厉行节约反对浪费条例》，参照《中央和国家机关差旅费管理办法》，并结合我省实际，制定本办法。</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第二条</w:t>
      </w:r>
      <w:r w:rsidRPr="00BB2054">
        <w:rPr>
          <w:rFonts w:ascii="宋体" w:eastAsia="宋体" w:hAnsi="宋体" w:cs="宋体" w:hint="eastAsia"/>
          <w:color w:val="000000"/>
          <w:kern w:val="0"/>
          <w:sz w:val="32"/>
          <w:szCs w:val="32"/>
        </w:rPr>
        <w:t> 本办法适用于省直机关，以及参照公务员法管理的事业单位（以下简称各单位）。</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本办法所称省直机关，是指省委各部委，省人大常委会办公厅，省政府各部门、各直属机构，省政协办公厅，省纪律检查委员会，省高级人民法院，省高级人民检察院，各人民团体、各民主党派省委和省工商联。</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第三条</w:t>
      </w:r>
      <w:r w:rsidRPr="00BB2054">
        <w:rPr>
          <w:rFonts w:ascii="宋体" w:eastAsia="宋体" w:hAnsi="宋体" w:cs="宋体" w:hint="eastAsia"/>
          <w:color w:val="000000"/>
          <w:kern w:val="0"/>
          <w:sz w:val="32"/>
          <w:szCs w:val="32"/>
        </w:rPr>
        <w:t> 差旅费是指各单位工作人员临时到常驻地以外地区公务出差所发生的城市间交通费、住宿费、伙食补助费和市内交通费。</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第四条</w:t>
      </w:r>
      <w:r w:rsidRPr="00BB2054">
        <w:rPr>
          <w:rFonts w:ascii="宋体" w:eastAsia="宋体" w:hAnsi="宋体" w:cs="宋体" w:hint="eastAsia"/>
          <w:color w:val="000000"/>
          <w:kern w:val="0"/>
          <w:sz w:val="32"/>
          <w:szCs w:val="32"/>
        </w:rPr>
        <w:t> 各单位应当建立健全出差审批制度，出差必须按规定报经本单位有关领导批准，从严控制出差人数和天数；严格差旅费预算管理，控制差旅费规模；严禁无实质内容、无明确公务目的的差旅活动，严禁以任何名义和方式变相旅游，严禁异地部门间无实质内容的学习交流和考察调研。</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lastRenderedPageBreak/>
        <w:t>第五条</w:t>
      </w:r>
      <w:r w:rsidRPr="00BB2054">
        <w:rPr>
          <w:rFonts w:ascii="inherit" w:eastAsia="宋体" w:hAnsi="inherit" w:cs="宋体"/>
          <w:b/>
          <w:bCs/>
          <w:color w:val="000000"/>
          <w:kern w:val="0"/>
          <w:sz w:val="32"/>
          <w:szCs w:val="32"/>
        </w:rPr>
        <w:t> </w:t>
      </w:r>
      <w:r w:rsidRPr="00BB2054">
        <w:rPr>
          <w:rFonts w:ascii="宋体" w:eastAsia="宋体" w:hAnsi="宋体" w:cs="宋体" w:hint="eastAsia"/>
          <w:color w:val="000000"/>
          <w:kern w:val="0"/>
          <w:sz w:val="32"/>
          <w:szCs w:val="32"/>
        </w:rPr>
        <w:t>省财政厅按照分地区、分级别、分项目的原则，结合我省实际制定差旅费标准，并根据经济社会发展、物价及消费水平变动情况适时调整。</w:t>
      </w:r>
    </w:p>
    <w:p w:rsidR="00BB2054" w:rsidRPr="00BB2054" w:rsidRDefault="00BB2054" w:rsidP="00BB2054">
      <w:pPr>
        <w:widowControl/>
        <w:shd w:val="clear" w:color="auto" w:fill="FFFFFF"/>
        <w:spacing w:before="120"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第二章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城市间交通费</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第六条</w:t>
      </w:r>
      <w:r w:rsidRPr="00BB2054">
        <w:rPr>
          <w:rFonts w:ascii="inherit" w:eastAsia="宋体" w:hAnsi="inherit" w:cs="宋体"/>
          <w:b/>
          <w:bCs/>
          <w:color w:val="000000"/>
          <w:kern w:val="0"/>
          <w:sz w:val="32"/>
          <w:szCs w:val="32"/>
        </w:rPr>
        <w:t> </w:t>
      </w:r>
      <w:r w:rsidRPr="00BB2054">
        <w:rPr>
          <w:rFonts w:ascii="宋体" w:eastAsia="宋体" w:hAnsi="宋体" w:cs="宋体" w:hint="eastAsia"/>
          <w:color w:val="000000"/>
          <w:kern w:val="0"/>
          <w:sz w:val="32"/>
          <w:szCs w:val="32"/>
        </w:rPr>
        <w:t>城市间交通费是指各单位工作人员因公临时到常驻地以外地区出差乘坐火车、轮船、飞机等交通工具所发生的费用。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第七条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 出差人员应当按规定等级乘坐交通工具。出差人员乘坐交通工具等级见下表：</w:t>
      </w:r>
    </w:p>
    <w:tbl>
      <w:tblPr>
        <w:tblW w:w="0" w:type="auto"/>
        <w:jc w:val="center"/>
        <w:tblCellMar>
          <w:left w:w="0" w:type="dxa"/>
          <w:right w:w="0" w:type="dxa"/>
        </w:tblCellMar>
        <w:tblLook w:val="04A0"/>
      </w:tblPr>
      <w:tblGrid>
        <w:gridCol w:w="1809"/>
        <w:gridCol w:w="1599"/>
        <w:gridCol w:w="1704"/>
        <w:gridCol w:w="1517"/>
        <w:gridCol w:w="1893"/>
      </w:tblGrid>
      <w:tr w:rsidR="00BB2054" w:rsidRPr="00BB2054" w:rsidTr="00BB2054">
        <w:trPr>
          <w:trHeight w:val="954"/>
          <w:jc w:val="center"/>
        </w:trPr>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inherit" w:eastAsia="微软雅黑" w:hAnsi="inherit" w:cs="宋体"/>
                <w:b/>
                <w:bCs/>
                <w:kern w:val="0"/>
                <w:sz w:val="24"/>
                <w:szCs w:val="24"/>
              </w:rPr>
              <w:t>           </w:t>
            </w:r>
            <w:r w:rsidRPr="00BB2054">
              <w:rPr>
                <w:rFonts w:ascii="宋体" w:eastAsia="宋体" w:hAnsi="宋体" w:cs="宋体" w:hint="eastAsia"/>
                <w:kern w:val="0"/>
                <w:sz w:val="24"/>
                <w:szCs w:val="24"/>
              </w:rPr>
              <w:t>交通工具</w:t>
            </w:r>
          </w:p>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inherit" w:eastAsia="宋体" w:hAnsi="inherit" w:cs="宋体"/>
                <w:kern w:val="0"/>
                <w:sz w:val="24"/>
                <w:szCs w:val="24"/>
              </w:rPr>
              <w:t> </w:t>
            </w:r>
            <w:r w:rsidRPr="00BB2054">
              <w:rPr>
                <w:rFonts w:ascii="inherit" w:eastAsia="宋体" w:hAnsi="inherit" w:cs="宋体"/>
                <w:kern w:val="0"/>
                <w:sz w:val="24"/>
                <w:szCs w:val="24"/>
              </w:rPr>
              <w:t>级</w:t>
            </w:r>
            <w:r w:rsidRPr="00BB2054">
              <w:rPr>
                <w:rFonts w:ascii="inherit" w:eastAsia="宋体" w:hAnsi="inherit" w:cs="宋体"/>
                <w:kern w:val="0"/>
                <w:sz w:val="24"/>
                <w:szCs w:val="24"/>
              </w:rPr>
              <w:t>    </w:t>
            </w:r>
            <w:r w:rsidRPr="00BB2054">
              <w:rPr>
                <w:rFonts w:ascii="inherit" w:eastAsia="宋体" w:hAnsi="inherit" w:cs="宋体"/>
                <w:kern w:val="0"/>
                <w:sz w:val="24"/>
                <w:szCs w:val="24"/>
              </w:rPr>
              <w:t>别</w:t>
            </w:r>
          </w:p>
        </w:tc>
        <w:tc>
          <w:tcPr>
            <w:tcW w:w="15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火车（含高铁、动车、全列软席列车）</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轮船（不包括旅游船）</w:t>
            </w: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飞机</w:t>
            </w:r>
          </w:p>
        </w:tc>
        <w:tc>
          <w:tcPr>
            <w:tcW w:w="18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其他交通工具</w:t>
            </w:r>
          </w:p>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（不包括出租小汽车）</w:t>
            </w:r>
          </w:p>
        </w:tc>
      </w:tr>
      <w:tr w:rsidR="00BB2054" w:rsidRPr="00BB2054" w:rsidTr="00BB2054">
        <w:trPr>
          <w:trHeight w:val="981"/>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省级及相当职务</w:t>
            </w:r>
          </w:p>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人员</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软席（软座、软卧），高铁</w:t>
            </w:r>
            <w:r w:rsidRPr="00BB2054">
              <w:rPr>
                <w:rFonts w:ascii="inherit" w:eastAsia="宋体" w:hAnsi="inherit" w:cs="宋体"/>
                <w:kern w:val="0"/>
                <w:sz w:val="24"/>
                <w:szCs w:val="24"/>
              </w:rPr>
              <w:t>/</w:t>
            </w:r>
            <w:r w:rsidRPr="00BB2054">
              <w:rPr>
                <w:rFonts w:ascii="宋体" w:eastAsia="宋体" w:hAnsi="宋体" w:cs="宋体" w:hint="eastAsia"/>
                <w:kern w:val="0"/>
                <w:sz w:val="24"/>
                <w:szCs w:val="24"/>
              </w:rPr>
              <w:t>动车商务座，全列软席列车一等软座</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一等舱</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头等舱</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凭据报销</w:t>
            </w:r>
          </w:p>
        </w:tc>
      </w:tr>
      <w:tr w:rsidR="00BB2054" w:rsidRPr="00BB2054" w:rsidTr="00BB2054">
        <w:trPr>
          <w:trHeight w:val="1111"/>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厅（局）级及</w:t>
            </w:r>
          </w:p>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相当职务人员</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软席（软座、软卧），高铁</w:t>
            </w:r>
            <w:r w:rsidRPr="00BB2054">
              <w:rPr>
                <w:rFonts w:ascii="inherit" w:eastAsia="宋体" w:hAnsi="inherit" w:cs="宋体"/>
                <w:kern w:val="0"/>
                <w:sz w:val="24"/>
                <w:szCs w:val="24"/>
              </w:rPr>
              <w:t>/</w:t>
            </w:r>
            <w:r w:rsidRPr="00BB2054">
              <w:rPr>
                <w:rFonts w:ascii="宋体" w:eastAsia="宋体" w:hAnsi="宋体" w:cs="宋体" w:hint="eastAsia"/>
                <w:kern w:val="0"/>
                <w:sz w:val="24"/>
                <w:szCs w:val="24"/>
              </w:rPr>
              <w:t>动车一等座，全列软席列车一等软座</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二等舱</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经济舱</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凭据报销</w:t>
            </w:r>
          </w:p>
        </w:tc>
      </w:tr>
      <w:tr w:rsidR="00BB2054" w:rsidRPr="00BB2054" w:rsidTr="00BB2054">
        <w:trPr>
          <w:trHeight w:val="703"/>
          <w:jc w:val="center"/>
        </w:trPr>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其他人员</w:t>
            </w:r>
          </w:p>
        </w:tc>
        <w:tc>
          <w:tcPr>
            <w:tcW w:w="1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硬席（硬座、硬卧），高铁</w:t>
            </w:r>
            <w:r w:rsidRPr="00BB2054">
              <w:rPr>
                <w:rFonts w:ascii="inherit" w:eastAsia="宋体" w:hAnsi="inherit" w:cs="宋体"/>
                <w:kern w:val="0"/>
                <w:sz w:val="24"/>
                <w:szCs w:val="24"/>
              </w:rPr>
              <w:t>/</w:t>
            </w:r>
            <w:r w:rsidRPr="00BB2054">
              <w:rPr>
                <w:rFonts w:ascii="宋体" w:eastAsia="宋体" w:hAnsi="宋体" w:cs="宋体" w:hint="eastAsia"/>
                <w:kern w:val="0"/>
                <w:sz w:val="24"/>
                <w:szCs w:val="24"/>
              </w:rPr>
              <w:t>动车二等座，全列软席列车二等软座</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三等舱</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经济舱</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line="300" w:lineRule="atLeast"/>
              <w:rPr>
                <w:rFonts w:ascii="inherit" w:eastAsia="微软雅黑" w:hAnsi="inherit" w:cs="宋体"/>
                <w:kern w:val="0"/>
                <w:sz w:val="24"/>
                <w:szCs w:val="24"/>
              </w:rPr>
            </w:pPr>
            <w:r w:rsidRPr="00BB2054">
              <w:rPr>
                <w:rFonts w:ascii="宋体" w:eastAsia="宋体" w:hAnsi="宋体" w:cs="宋体" w:hint="eastAsia"/>
                <w:kern w:val="0"/>
                <w:sz w:val="24"/>
                <w:szCs w:val="24"/>
              </w:rPr>
              <w:t>凭据报销</w:t>
            </w:r>
          </w:p>
        </w:tc>
      </w:tr>
    </w:tbl>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省级及相当职务人员出差，因工作需要，随行一人可乘坐同等级交通工具。</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lastRenderedPageBreak/>
        <w:t>未按规定等级乘坐交通工具的，超支部分由个人自理。</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第八条</w:t>
      </w:r>
      <w:r w:rsidRPr="00BB2054">
        <w:rPr>
          <w:rFonts w:ascii="宋体" w:eastAsia="宋体" w:hAnsi="宋体" w:cs="宋体" w:hint="eastAsia"/>
          <w:color w:val="000000"/>
          <w:kern w:val="0"/>
          <w:sz w:val="32"/>
          <w:szCs w:val="32"/>
        </w:rPr>
        <w:t> 到出差目的地有多种交通工具可选择时，出差人员在不影响公务、确保安全的前提下，应当选乘相对经济便捷的交通工具。</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第九条</w:t>
      </w:r>
      <w:r w:rsidRPr="00BB2054">
        <w:rPr>
          <w:rFonts w:ascii="宋体" w:eastAsia="宋体" w:hAnsi="宋体" w:cs="宋体" w:hint="eastAsia"/>
          <w:color w:val="000000"/>
          <w:kern w:val="0"/>
          <w:sz w:val="32"/>
          <w:szCs w:val="32"/>
        </w:rPr>
        <w:t> 乘坐飞机的，民航发展基金、燃油附加费可以凭据报销。</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第十条</w:t>
      </w:r>
      <w:r w:rsidRPr="00BB2054">
        <w:rPr>
          <w:rFonts w:ascii="宋体" w:eastAsia="宋体" w:hAnsi="宋体" w:cs="宋体" w:hint="eastAsia"/>
          <w:color w:val="000000"/>
          <w:kern w:val="0"/>
          <w:sz w:val="32"/>
          <w:szCs w:val="32"/>
        </w:rPr>
        <w:t> 乘坐飞机、火车、轮船等交通工具的，每人次可以购买交通意外保险一份。所在单位统一购买交通意外保险的，不再重复购买。</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第三章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住宿费</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第十一条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住宿费是指各单位工作人员因公临时出差期间入住宾馆（包括饭店、招待所等，下同）发生的房租费用。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第十二条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各单位工作人员出差住宿费限额标准见下表：</w:t>
      </w:r>
    </w:p>
    <w:p w:rsidR="00BB2054" w:rsidRPr="00BB2054" w:rsidRDefault="00BB2054" w:rsidP="00BB2054">
      <w:pPr>
        <w:widowControl/>
        <w:shd w:val="clear" w:color="auto" w:fill="FFFFFF"/>
        <w:spacing w:before="120" w:line="4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w:t>
      </w:r>
      <w:r w:rsidRPr="00BB2054">
        <w:rPr>
          <w:rFonts w:ascii="宋体" w:eastAsia="宋体" w:hAnsi="宋体" w:cs="宋体" w:hint="eastAsia"/>
          <w:color w:val="000000"/>
          <w:kern w:val="0"/>
          <w:sz w:val="28"/>
          <w:szCs w:val="28"/>
        </w:rPr>
        <w:t>单位：元</w:t>
      </w:r>
      <w:r w:rsidRPr="00BB2054">
        <w:rPr>
          <w:rFonts w:ascii="inherit" w:eastAsia="宋体" w:hAnsi="inherit" w:cs="宋体"/>
          <w:color w:val="000000"/>
          <w:kern w:val="0"/>
          <w:sz w:val="28"/>
          <w:szCs w:val="28"/>
        </w:rPr>
        <w:t>/</w:t>
      </w:r>
      <w:r w:rsidRPr="00BB2054">
        <w:rPr>
          <w:rFonts w:ascii="宋体" w:eastAsia="宋体" w:hAnsi="宋体" w:cs="宋体" w:hint="eastAsia"/>
          <w:color w:val="000000"/>
          <w:kern w:val="0"/>
          <w:sz w:val="28"/>
          <w:szCs w:val="28"/>
        </w:rPr>
        <w:t>人天</w:t>
      </w:r>
    </w:p>
    <w:tbl>
      <w:tblPr>
        <w:tblW w:w="8221" w:type="dxa"/>
        <w:jc w:val="center"/>
        <w:tblInd w:w="534" w:type="dxa"/>
        <w:tblCellMar>
          <w:left w:w="0" w:type="dxa"/>
          <w:right w:w="0" w:type="dxa"/>
        </w:tblCellMar>
        <w:tblLook w:val="04A0"/>
      </w:tblPr>
      <w:tblGrid>
        <w:gridCol w:w="3118"/>
        <w:gridCol w:w="1701"/>
        <w:gridCol w:w="3402"/>
      </w:tblGrid>
      <w:tr w:rsidR="00BB2054" w:rsidRPr="00BB2054" w:rsidTr="00BB2054">
        <w:trPr>
          <w:trHeight w:val="486"/>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级 别</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省 内</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省 外</w:t>
            </w:r>
          </w:p>
        </w:tc>
      </w:tr>
      <w:tr w:rsidR="00BB2054" w:rsidRPr="00BB2054" w:rsidTr="00BB2054">
        <w:trPr>
          <w:trHeight w:val="486"/>
          <w:jc w:val="center"/>
        </w:trPr>
        <w:tc>
          <w:tcPr>
            <w:tcW w:w="31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省级及相当职务人员</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inherit" w:eastAsia="宋体" w:hAnsi="inherit" w:cs="宋体"/>
                <w:color w:val="000000"/>
                <w:kern w:val="0"/>
                <w:sz w:val="24"/>
                <w:szCs w:val="24"/>
              </w:rPr>
              <w:t>750</w:t>
            </w:r>
          </w:p>
        </w:tc>
        <w:tc>
          <w:tcPr>
            <w:tcW w:w="3402"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before="120" w:line="40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执行财政部发布的住宿费限额标准（见附表）</w:t>
            </w:r>
          </w:p>
        </w:tc>
      </w:tr>
      <w:tr w:rsidR="00BB2054" w:rsidRPr="00BB2054" w:rsidTr="00BB2054">
        <w:trPr>
          <w:trHeight w:val="486"/>
          <w:jc w:val="center"/>
        </w:trPr>
        <w:tc>
          <w:tcPr>
            <w:tcW w:w="31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厅（局）级及相当职务人员</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inherit" w:eastAsia="宋体" w:hAnsi="inherit" w:cs="宋体"/>
                <w:color w:val="000000"/>
                <w:kern w:val="0"/>
                <w:sz w:val="24"/>
                <w:szCs w:val="24"/>
              </w:rPr>
              <w:t>450</w:t>
            </w:r>
          </w:p>
        </w:tc>
        <w:tc>
          <w:tcPr>
            <w:tcW w:w="0" w:type="auto"/>
            <w:vMerge/>
            <w:tcBorders>
              <w:top w:val="nil"/>
              <w:left w:val="nil"/>
              <w:bottom w:val="single" w:sz="8" w:space="0" w:color="000000"/>
              <w:right w:val="single" w:sz="8" w:space="0" w:color="000000"/>
            </w:tcBorders>
            <w:vAlign w:val="center"/>
            <w:hideMark/>
          </w:tcPr>
          <w:p w:rsidR="00BB2054" w:rsidRPr="00BB2054" w:rsidRDefault="00BB2054" w:rsidP="00BB2054">
            <w:pPr>
              <w:widowControl/>
              <w:jc w:val="left"/>
              <w:rPr>
                <w:rFonts w:ascii="inherit" w:eastAsia="微软雅黑" w:hAnsi="inherit" w:cs="宋体"/>
                <w:kern w:val="0"/>
                <w:sz w:val="24"/>
                <w:szCs w:val="24"/>
              </w:rPr>
            </w:pPr>
          </w:p>
        </w:tc>
      </w:tr>
      <w:tr w:rsidR="00BB2054" w:rsidRPr="00BB2054" w:rsidTr="00BB2054">
        <w:trPr>
          <w:trHeight w:val="486"/>
          <w:jc w:val="center"/>
        </w:trPr>
        <w:tc>
          <w:tcPr>
            <w:tcW w:w="31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宋体" w:eastAsia="宋体" w:hAnsi="宋体" w:cs="宋体" w:hint="eastAsia"/>
                <w:color w:val="000000"/>
                <w:kern w:val="0"/>
                <w:sz w:val="24"/>
                <w:szCs w:val="24"/>
              </w:rPr>
              <w:t>其他人员</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B2054" w:rsidRPr="00BB2054" w:rsidRDefault="00BB2054" w:rsidP="00BB2054">
            <w:pPr>
              <w:widowControl/>
              <w:spacing w:before="120" w:line="240" w:lineRule="atLeast"/>
              <w:rPr>
                <w:rFonts w:ascii="inherit" w:eastAsia="微软雅黑" w:hAnsi="inherit" w:cs="宋体"/>
                <w:kern w:val="0"/>
                <w:sz w:val="24"/>
                <w:szCs w:val="24"/>
              </w:rPr>
            </w:pPr>
            <w:r w:rsidRPr="00BB2054">
              <w:rPr>
                <w:rFonts w:ascii="inherit" w:eastAsia="宋体" w:hAnsi="inherit" w:cs="宋体"/>
                <w:color w:val="000000"/>
                <w:kern w:val="0"/>
                <w:sz w:val="24"/>
                <w:szCs w:val="24"/>
              </w:rPr>
              <w:t>300</w:t>
            </w:r>
          </w:p>
        </w:tc>
        <w:tc>
          <w:tcPr>
            <w:tcW w:w="0" w:type="auto"/>
            <w:vMerge/>
            <w:tcBorders>
              <w:top w:val="nil"/>
              <w:left w:val="nil"/>
              <w:bottom w:val="single" w:sz="8" w:space="0" w:color="000000"/>
              <w:right w:val="single" w:sz="8" w:space="0" w:color="000000"/>
            </w:tcBorders>
            <w:vAlign w:val="center"/>
            <w:hideMark/>
          </w:tcPr>
          <w:p w:rsidR="00BB2054" w:rsidRPr="00BB2054" w:rsidRDefault="00BB2054" w:rsidP="00BB2054">
            <w:pPr>
              <w:widowControl/>
              <w:jc w:val="left"/>
              <w:rPr>
                <w:rFonts w:ascii="inherit" w:eastAsia="微软雅黑" w:hAnsi="inherit" w:cs="宋体"/>
                <w:kern w:val="0"/>
                <w:sz w:val="24"/>
                <w:szCs w:val="24"/>
              </w:rPr>
            </w:pPr>
          </w:p>
        </w:tc>
      </w:tr>
    </w:tbl>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lastRenderedPageBreak/>
        <w:t>第十三条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省级及相当职务人员住普通套间，厅（局）级及以下人员住单间或者标准间。</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第十四条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出差人员应当在职务级别对应的住宿费标准限额内，选择安全、经济、便捷的宾馆住宿。</w:t>
      </w:r>
    </w:p>
    <w:p w:rsidR="00BB2054" w:rsidRPr="00BB2054" w:rsidRDefault="00BB2054" w:rsidP="00BB2054">
      <w:pPr>
        <w:widowControl/>
        <w:shd w:val="clear" w:color="auto" w:fill="FFFFFF"/>
        <w:spacing w:before="120"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第四章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伙食补助费</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第十五条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伙食补助费是指对各单位工作人员在因公出差期间给予的伙食补助费用。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第十六条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伙食补助费按出差自然（日历）天数计算，按规定标准包干使用。省内出差每人每天</w:t>
      </w:r>
      <w:r w:rsidRPr="00BB2054">
        <w:rPr>
          <w:rFonts w:ascii="inherit" w:eastAsia="宋体" w:hAnsi="inherit" w:cs="宋体"/>
          <w:color w:val="000000"/>
          <w:kern w:val="0"/>
          <w:sz w:val="32"/>
          <w:szCs w:val="32"/>
        </w:rPr>
        <w:t>100</w:t>
      </w:r>
      <w:r w:rsidRPr="00BB2054">
        <w:rPr>
          <w:rFonts w:ascii="宋体" w:eastAsia="宋体" w:hAnsi="宋体" w:cs="宋体" w:hint="eastAsia"/>
          <w:color w:val="000000"/>
          <w:kern w:val="0"/>
          <w:sz w:val="32"/>
          <w:szCs w:val="32"/>
        </w:rPr>
        <w:t>元包干使用。省外出差按照财政部发布的相关地区出差伙食补助费标准执行（见附表）。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第十七条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出差人员应当自行用餐。凡由接待单位统一安排就餐的，应当向接待单位交纳伙食费。</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第五章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市内交通费</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第十八条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市内交通费是指各单位工作人员因公临时出差期间发生的市内交通费用。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第十九条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市内交通费按出差自然（日历）天数计算，每人每天</w:t>
      </w:r>
      <w:r w:rsidRPr="00BB2054">
        <w:rPr>
          <w:rFonts w:ascii="inherit" w:eastAsia="宋体" w:hAnsi="inherit" w:cs="宋体"/>
          <w:color w:val="000000"/>
          <w:kern w:val="0"/>
          <w:sz w:val="32"/>
          <w:szCs w:val="32"/>
        </w:rPr>
        <w:t>80</w:t>
      </w:r>
      <w:r w:rsidRPr="00BB2054">
        <w:rPr>
          <w:rFonts w:ascii="宋体" w:eastAsia="宋体" w:hAnsi="宋体" w:cs="宋体" w:hint="eastAsia"/>
          <w:color w:val="000000"/>
          <w:kern w:val="0"/>
          <w:sz w:val="32"/>
          <w:szCs w:val="32"/>
        </w:rPr>
        <w:t>元包干使用。</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出差人员由接待单位或其他单位提供交通工具的，应向接待单位或其他单位交纳相关费用。</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lastRenderedPageBreak/>
        <w:t>第六章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报销管理</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第二十一条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出差人员应当严格按规定开支差旅费，费用由所在单位承担，不得向下级单位、企业或其他单位转嫁。</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第二十二条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城市间交通费按乘坐交通工具的等级凭据报销，订票费、经批准发生的签转或退票费、交通意外保险费凭据报销。</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住宿费在标准限额之内凭发票据实报销。</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伙食补助费和市内交通费按规定标准报销。在途期间的伙食补助费按当天最后到达目的地的标准报销。</w:t>
      </w:r>
    </w:p>
    <w:p w:rsidR="00BB2054" w:rsidRPr="00BB2054" w:rsidRDefault="00BB2054" w:rsidP="00BB2054">
      <w:pPr>
        <w:widowControl/>
        <w:shd w:val="clear" w:color="auto" w:fill="FFFFFF"/>
        <w:spacing w:line="500" w:lineRule="atLeast"/>
        <w:ind w:firstLine="1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  </w:t>
      </w:r>
      <w:r w:rsidRPr="00BB2054">
        <w:rPr>
          <w:rFonts w:ascii="宋体" w:eastAsia="宋体" w:hAnsi="宋体" w:cs="宋体" w:hint="eastAsia"/>
          <w:b/>
          <w:bCs/>
          <w:color w:val="000000"/>
          <w:kern w:val="0"/>
          <w:sz w:val="32"/>
        </w:rPr>
        <w:t> </w:t>
      </w:r>
      <w:r w:rsidRPr="00BB2054">
        <w:rPr>
          <w:rFonts w:ascii="宋体" w:eastAsia="宋体" w:hAnsi="宋体" w:cs="宋体" w:hint="eastAsia"/>
          <w:color w:val="2B2B2B"/>
          <w:kern w:val="0"/>
          <w:sz w:val="32"/>
          <w:szCs w:val="32"/>
        </w:rPr>
        <w:t> </w:t>
      </w:r>
      <w:r w:rsidRPr="00BB2054">
        <w:rPr>
          <w:rFonts w:ascii="宋体" w:eastAsia="宋体" w:hAnsi="宋体" w:cs="宋体" w:hint="eastAsia"/>
          <w:color w:val="000000"/>
          <w:kern w:val="0"/>
          <w:sz w:val="32"/>
          <w:szCs w:val="32"/>
        </w:rPr>
        <w:t>未按规定开支差旅费的，超支部分由个人自理。</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第二十三条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各单位工作人员出差结束后应当及时办理报销手续。差旅费报销时应当提供出差审批单、机票、车票、船票、住宿费发票等凭证。</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住宿费、机票支出等按规定用公务卡方式结算。</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第二十四条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各单位财务部门应当严格按规定审核差旅费开支，对未经批准，以及超范围、超标准开支的费用不予报销。</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实际发生住宿而无住宿费发票的，不得报销住宿费以及城市间交通费、伙食补助费和市内交通费。</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第七章</w:t>
      </w:r>
      <w:r w:rsidRPr="00BB2054">
        <w:rPr>
          <w:rFonts w:ascii="宋体" w:eastAsia="宋体" w:hAnsi="宋体" w:cs="宋体" w:hint="eastAsia"/>
          <w:color w:val="000000"/>
          <w:kern w:val="0"/>
          <w:sz w:val="32"/>
        </w:rPr>
        <w:t> </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监督问责</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lastRenderedPageBreak/>
        <w:t>第二十五条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各单位应当加强对本单位工作人员差旅活动和经费报销的内控管理，对本单位差旅审批制度、差旅费预算及规模控制负责，相关领导、财务人员等对差旅费报销进行审核把关，确保票据来源合法，内容真实完整、合规。对未经批准擅自出差、不按规定开支和报销差旅费的人员进行严肃处理。</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一级预算单位要强化对所属预算单位的监督检查，发现问题及时处理，重大问题向省财政厅报告。</w:t>
      </w:r>
    </w:p>
    <w:p w:rsidR="00BB2054" w:rsidRPr="00BB2054" w:rsidRDefault="00BB2054" w:rsidP="00BB2054">
      <w:pPr>
        <w:widowControl/>
        <w:shd w:val="clear" w:color="auto" w:fill="FFFFFF"/>
        <w:spacing w:before="120"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各单位应当自觉接受审计部门对出差活动及相关经费支出的审计监督。</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w:t>
      </w:r>
      <w:r w:rsidRPr="00BB2054">
        <w:rPr>
          <w:rFonts w:ascii="宋体" w:eastAsia="宋体" w:hAnsi="宋体" w:cs="宋体" w:hint="eastAsia"/>
          <w:color w:val="000000"/>
          <w:kern w:val="0"/>
          <w:sz w:val="32"/>
        </w:rPr>
        <w:t> </w:t>
      </w:r>
      <w:r w:rsidRPr="00BB2054">
        <w:rPr>
          <w:rFonts w:ascii="宋体" w:eastAsia="宋体" w:hAnsi="宋体" w:cs="宋体" w:hint="eastAsia"/>
          <w:b/>
          <w:bCs/>
          <w:color w:val="000000"/>
          <w:kern w:val="0"/>
          <w:sz w:val="32"/>
          <w:szCs w:val="32"/>
        </w:rPr>
        <w:t>第二十六条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省财政厅会同有关部门对各单位差旅费管理和使用情况进行监督检查。主要内容包括：</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xml:space="preserve">　　（一）单位差旅审批制度是否健全，出差活动是否按规定履行审批手续；</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xml:space="preserve">　　（二）差旅费开支范围和标准是否符合规定；</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xml:space="preserve">　　（三）差旅费报销是否符合规定；</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 xml:space="preserve">　　（四）是否向下级单位、企业或其他单位转嫁差旅费；</w:t>
      </w:r>
    </w:p>
    <w:p w:rsidR="00BB2054" w:rsidRPr="00BB2054" w:rsidRDefault="00BB2054" w:rsidP="00BB2054">
      <w:pPr>
        <w:widowControl/>
        <w:shd w:val="clear" w:color="auto" w:fill="FFFFFF"/>
        <w:spacing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（五）差旅费管理和使用的其他情况。</w:t>
      </w:r>
    </w:p>
    <w:p w:rsidR="00BB2054" w:rsidRPr="00BB2054" w:rsidRDefault="00BB2054" w:rsidP="00BB2054">
      <w:pPr>
        <w:widowControl/>
        <w:shd w:val="clear" w:color="auto" w:fill="FFFFFF"/>
        <w:spacing w:before="120"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第二十七条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出差人员不得向接待单位提出正常公务活动以外的要求，不得在出差期间接受违反规定用公款支付</w:t>
      </w:r>
      <w:r w:rsidRPr="00BB2054">
        <w:rPr>
          <w:rFonts w:ascii="宋体" w:eastAsia="宋体" w:hAnsi="宋体" w:cs="宋体" w:hint="eastAsia"/>
          <w:color w:val="000000"/>
          <w:kern w:val="0"/>
          <w:sz w:val="32"/>
          <w:szCs w:val="32"/>
        </w:rPr>
        <w:lastRenderedPageBreak/>
        <w:t>的宴请、游览和非工作需要的参观，不得接受礼品、礼金和土特产品等。</w:t>
      </w:r>
    </w:p>
    <w:p w:rsidR="00BB2054" w:rsidRPr="00BB2054" w:rsidRDefault="00BB2054" w:rsidP="00BB2054">
      <w:pPr>
        <w:widowControl/>
        <w:shd w:val="clear" w:color="auto" w:fill="FFFFFF"/>
        <w:spacing w:line="500" w:lineRule="atLeast"/>
        <w:ind w:firstLine="655"/>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第二十八条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违反本办法规定，有下列行为之一的，依法依规追究相关单位和人员的责任：</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（一）单位无出差审批制度或出差审批控制不严的；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（二）虚报冒领差旅费的；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（三）擅自扩大差旅费开支范围和提高开支标准的；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（四）不按规定报销差旅费的；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（五）转嫁差旅费的；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（六）其他违反本办法行为的。</w:t>
      </w:r>
    </w:p>
    <w:p w:rsidR="00BB2054" w:rsidRPr="00BB2054" w:rsidRDefault="00BB2054" w:rsidP="00BB2054">
      <w:pPr>
        <w:widowControl/>
        <w:shd w:val="clear" w:color="auto" w:fill="FFFFFF"/>
        <w:spacing w:line="500" w:lineRule="atLeast"/>
        <w:ind w:firstLine="653"/>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有前款所列行为之一的，由省财政厅会同有关部门责令改正，违规资金应予追回，并视情况予以通报。对直接责任人和相关责任人，报请其所在单位按规定给予行政处分。涉嫌违法的，移交司法机关处理。</w:t>
      </w:r>
    </w:p>
    <w:p w:rsidR="00BB2054" w:rsidRPr="00BB2054" w:rsidRDefault="00BB2054" w:rsidP="00BB2054">
      <w:pPr>
        <w:widowControl/>
        <w:shd w:val="clear" w:color="auto" w:fill="FFFFFF"/>
        <w:spacing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t>第八章</w:t>
      </w:r>
      <w:r w:rsidRPr="00BB2054">
        <w:rPr>
          <w:rFonts w:ascii="inherit" w:eastAsia="宋体" w:hAnsi="inherit" w:cs="宋体"/>
          <w:color w:val="000000"/>
          <w:kern w:val="0"/>
          <w:sz w:val="32"/>
          <w:szCs w:val="32"/>
        </w:rPr>
        <w:t> </w:t>
      </w:r>
      <w:r w:rsidRPr="00BB2054">
        <w:rPr>
          <w:rFonts w:ascii="宋体" w:eastAsia="宋体" w:hAnsi="宋体" w:cs="宋体" w:hint="eastAsia"/>
          <w:color w:val="000000"/>
          <w:kern w:val="0"/>
          <w:sz w:val="32"/>
          <w:szCs w:val="32"/>
        </w:rPr>
        <w:t>附则</w:t>
      </w:r>
    </w:p>
    <w:p w:rsidR="00BB2054" w:rsidRPr="00BB2054" w:rsidRDefault="00BB2054" w:rsidP="00BB2054">
      <w:pPr>
        <w:widowControl/>
        <w:shd w:val="clear" w:color="auto" w:fill="FFFFFF"/>
        <w:spacing w:before="120" w:after="120" w:line="500" w:lineRule="atLeast"/>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   </w:t>
      </w:r>
      <w:r w:rsidRPr="00BB2054">
        <w:rPr>
          <w:rFonts w:ascii="宋体" w:eastAsia="宋体" w:hAnsi="宋体" w:cs="宋体" w:hint="eastAsia"/>
          <w:b/>
          <w:bCs/>
          <w:color w:val="000000"/>
          <w:kern w:val="0"/>
          <w:sz w:val="32"/>
        </w:rPr>
        <w:t> </w:t>
      </w:r>
      <w:r w:rsidRPr="00BB2054">
        <w:rPr>
          <w:rFonts w:ascii="宋体" w:eastAsia="宋体" w:hAnsi="宋体" w:cs="宋体" w:hint="eastAsia"/>
          <w:b/>
          <w:bCs/>
          <w:color w:val="000000"/>
          <w:kern w:val="0"/>
          <w:sz w:val="32"/>
          <w:szCs w:val="32"/>
        </w:rPr>
        <w:t>第二十九条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工作人员外出参加会议、培训，举办单位统一安排食宿的，会议、培训期间的食宿费和市内交通费由会议、培训举办单位按规定统一开支；往返会议、培训地点的差旅费由所在单位按本办法有关规定报销。</w:t>
      </w:r>
    </w:p>
    <w:p w:rsidR="00BB2054" w:rsidRPr="00BB2054" w:rsidRDefault="00BB2054" w:rsidP="00BB2054">
      <w:pPr>
        <w:widowControl/>
        <w:shd w:val="clear" w:color="auto" w:fill="FFFFFF"/>
        <w:spacing w:line="500" w:lineRule="atLeast"/>
        <w:ind w:firstLine="643"/>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第三十条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不参照公务员法管理的事业单位参照本办法执行。</w:t>
      </w:r>
    </w:p>
    <w:p w:rsidR="00BB2054" w:rsidRPr="00BB2054" w:rsidRDefault="00BB2054" w:rsidP="00BB2054">
      <w:pPr>
        <w:widowControl/>
        <w:shd w:val="clear" w:color="auto" w:fill="FFFFFF"/>
        <w:spacing w:line="500" w:lineRule="atLeast"/>
        <w:ind w:firstLine="640"/>
        <w:rPr>
          <w:rFonts w:ascii="微软雅黑" w:eastAsia="微软雅黑" w:hAnsi="微软雅黑" w:cs="宋体" w:hint="eastAsia"/>
          <w:color w:val="2F2F2F"/>
          <w:kern w:val="0"/>
          <w:sz w:val="24"/>
          <w:szCs w:val="24"/>
        </w:rPr>
      </w:pPr>
      <w:r w:rsidRPr="00BB2054">
        <w:rPr>
          <w:rFonts w:ascii="宋体" w:eastAsia="宋体" w:hAnsi="宋体" w:cs="宋体" w:hint="eastAsia"/>
          <w:color w:val="000000"/>
          <w:kern w:val="0"/>
          <w:sz w:val="32"/>
          <w:szCs w:val="32"/>
        </w:rPr>
        <w:lastRenderedPageBreak/>
        <w:t>各单位应当根据本办法，结合本单位实际情况制定具体操作规定。</w:t>
      </w:r>
    </w:p>
    <w:p w:rsidR="00BB2054" w:rsidRPr="00BB2054" w:rsidRDefault="00BB2054" w:rsidP="00BB2054">
      <w:pPr>
        <w:widowControl/>
        <w:shd w:val="clear" w:color="auto" w:fill="FFFFFF"/>
        <w:spacing w:line="500" w:lineRule="atLeast"/>
        <w:ind w:firstLine="655"/>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第三十一条</w:t>
      </w:r>
      <w:r w:rsidRPr="00BB2054">
        <w:rPr>
          <w:rFonts w:ascii="宋体" w:eastAsia="宋体" w:hAnsi="宋体" w:cs="宋体" w:hint="eastAsia"/>
          <w:color w:val="000000"/>
          <w:kern w:val="0"/>
          <w:sz w:val="32"/>
        </w:rPr>
        <w:t> </w:t>
      </w:r>
      <w:r w:rsidRPr="00BB2054">
        <w:rPr>
          <w:rFonts w:ascii="宋体" w:eastAsia="宋体" w:hAnsi="宋体" w:cs="宋体" w:hint="eastAsia"/>
          <w:color w:val="000000"/>
          <w:kern w:val="0"/>
          <w:sz w:val="32"/>
          <w:szCs w:val="32"/>
        </w:rPr>
        <w:t>本办法由省财政厅负责解释。</w:t>
      </w:r>
    </w:p>
    <w:p w:rsidR="00BB2054" w:rsidRPr="00BB2054" w:rsidRDefault="00BB2054" w:rsidP="00BB2054">
      <w:pPr>
        <w:widowControl/>
        <w:shd w:val="clear" w:color="auto" w:fill="FFFFFF"/>
        <w:rPr>
          <w:rFonts w:ascii="微软雅黑" w:eastAsia="微软雅黑" w:hAnsi="微软雅黑" w:cs="宋体" w:hint="eastAsia"/>
          <w:color w:val="2F2F2F"/>
          <w:kern w:val="0"/>
          <w:sz w:val="24"/>
          <w:szCs w:val="24"/>
        </w:rPr>
      </w:pPr>
      <w:r w:rsidRPr="00BB2054">
        <w:rPr>
          <w:rFonts w:ascii="宋体" w:eastAsia="宋体" w:hAnsi="宋体" w:cs="宋体" w:hint="eastAsia"/>
          <w:b/>
          <w:bCs/>
          <w:color w:val="000000"/>
          <w:kern w:val="0"/>
          <w:sz w:val="32"/>
          <w:szCs w:val="32"/>
        </w:rPr>
        <w:t>   </w:t>
      </w:r>
      <w:r w:rsidRPr="00BB2054">
        <w:rPr>
          <w:rFonts w:ascii="宋体" w:eastAsia="宋体" w:hAnsi="宋体" w:cs="宋体" w:hint="eastAsia"/>
          <w:b/>
          <w:bCs/>
          <w:color w:val="000000"/>
          <w:kern w:val="0"/>
          <w:sz w:val="32"/>
        </w:rPr>
        <w:t> </w:t>
      </w:r>
      <w:r w:rsidRPr="00BB2054">
        <w:rPr>
          <w:rFonts w:ascii="宋体" w:eastAsia="宋体" w:hAnsi="宋体" w:cs="宋体" w:hint="eastAsia"/>
          <w:b/>
          <w:bCs/>
          <w:color w:val="000000"/>
          <w:kern w:val="0"/>
          <w:sz w:val="32"/>
          <w:szCs w:val="32"/>
        </w:rPr>
        <w:t>第三十二条</w:t>
      </w:r>
      <w:r w:rsidRPr="00BB2054">
        <w:rPr>
          <w:rFonts w:ascii="宋体" w:eastAsia="宋体" w:hAnsi="宋体" w:cs="宋体" w:hint="eastAsia"/>
          <w:b/>
          <w:bCs/>
          <w:color w:val="000000"/>
          <w:kern w:val="0"/>
          <w:sz w:val="32"/>
        </w:rPr>
        <w:t> </w:t>
      </w:r>
      <w:r w:rsidRPr="00BB2054">
        <w:rPr>
          <w:rFonts w:ascii="宋体" w:eastAsia="宋体" w:hAnsi="宋体" w:cs="宋体" w:hint="eastAsia"/>
          <w:color w:val="000000"/>
          <w:kern w:val="0"/>
          <w:sz w:val="32"/>
          <w:szCs w:val="32"/>
        </w:rPr>
        <w:t>本办法自</w:t>
      </w:r>
      <w:r w:rsidRPr="00BB2054">
        <w:rPr>
          <w:rFonts w:ascii="inherit" w:eastAsia="宋体" w:hAnsi="inherit" w:cs="宋体"/>
          <w:color w:val="000000"/>
          <w:kern w:val="0"/>
          <w:sz w:val="32"/>
          <w:szCs w:val="32"/>
        </w:rPr>
        <w:t>2014</w:t>
      </w:r>
      <w:r w:rsidRPr="00BB2054">
        <w:rPr>
          <w:rFonts w:ascii="宋体" w:eastAsia="宋体" w:hAnsi="宋体" w:cs="宋体" w:hint="eastAsia"/>
          <w:color w:val="000000"/>
          <w:kern w:val="0"/>
          <w:sz w:val="32"/>
          <w:szCs w:val="32"/>
        </w:rPr>
        <w:t>年</w:t>
      </w:r>
      <w:r w:rsidRPr="00BB2054">
        <w:rPr>
          <w:rFonts w:ascii="inherit" w:eastAsia="宋体" w:hAnsi="inherit" w:cs="宋体"/>
          <w:color w:val="000000"/>
          <w:kern w:val="0"/>
          <w:sz w:val="32"/>
          <w:szCs w:val="32"/>
        </w:rPr>
        <w:t>7</w:t>
      </w:r>
      <w:r w:rsidRPr="00BB2054">
        <w:rPr>
          <w:rFonts w:ascii="宋体" w:eastAsia="宋体" w:hAnsi="宋体" w:cs="宋体" w:hint="eastAsia"/>
          <w:color w:val="000000"/>
          <w:kern w:val="0"/>
          <w:sz w:val="32"/>
          <w:szCs w:val="32"/>
        </w:rPr>
        <w:t>月</w:t>
      </w:r>
      <w:r w:rsidRPr="00BB2054">
        <w:rPr>
          <w:rFonts w:ascii="inherit" w:eastAsia="宋体" w:hAnsi="inherit" w:cs="宋体"/>
          <w:color w:val="000000"/>
          <w:kern w:val="0"/>
          <w:sz w:val="32"/>
          <w:szCs w:val="32"/>
        </w:rPr>
        <w:t>1</w:t>
      </w:r>
      <w:r w:rsidRPr="00BB2054">
        <w:rPr>
          <w:rFonts w:ascii="宋体" w:eastAsia="宋体" w:hAnsi="宋体" w:cs="宋体" w:hint="eastAsia"/>
          <w:color w:val="000000"/>
          <w:kern w:val="0"/>
          <w:sz w:val="32"/>
          <w:szCs w:val="32"/>
        </w:rPr>
        <w:t>日起施行。省财政厅《关于印发〈吉林省省省直机关和事业单位差旅费管理办法〉的通知》（吉财行</w:t>
      </w:r>
      <w:r w:rsidRPr="00BB2054">
        <w:rPr>
          <w:rFonts w:ascii="inherit" w:eastAsia="宋体" w:hAnsi="inherit" w:cs="宋体"/>
          <w:color w:val="000000"/>
          <w:kern w:val="0"/>
          <w:sz w:val="32"/>
          <w:szCs w:val="32"/>
        </w:rPr>
        <w:t>[2007]852</w:t>
      </w:r>
      <w:r w:rsidRPr="00BB2054">
        <w:rPr>
          <w:rFonts w:ascii="宋体" w:eastAsia="宋体" w:hAnsi="宋体" w:cs="宋体" w:hint="eastAsia"/>
          <w:color w:val="000000"/>
          <w:kern w:val="0"/>
          <w:sz w:val="32"/>
          <w:szCs w:val="32"/>
        </w:rPr>
        <w:t>号）和《关于印发〈吉林省省直机关和事业单位差旅费管理办法有关问题解答〉的通知》（吉财行</w:t>
      </w:r>
      <w:r w:rsidRPr="00BB2054">
        <w:rPr>
          <w:rFonts w:ascii="inherit" w:eastAsia="宋体" w:hAnsi="inherit" w:cs="宋体"/>
          <w:color w:val="000000"/>
          <w:kern w:val="0"/>
          <w:sz w:val="32"/>
          <w:szCs w:val="32"/>
        </w:rPr>
        <w:t>[2008]311</w:t>
      </w:r>
      <w:r w:rsidRPr="00BB2054">
        <w:rPr>
          <w:rFonts w:ascii="宋体" w:eastAsia="宋体" w:hAnsi="宋体" w:cs="宋体" w:hint="eastAsia"/>
          <w:color w:val="000000"/>
          <w:kern w:val="0"/>
          <w:sz w:val="32"/>
          <w:szCs w:val="32"/>
        </w:rPr>
        <w:t>号）同时废止。其他有关省直机关和事业单位差旅费管理规定与本办法不一致的，按照本办法执行。</w:t>
      </w:r>
    </w:p>
    <w:tbl>
      <w:tblPr>
        <w:tblW w:w="10050" w:type="dxa"/>
        <w:shd w:val="clear" w:color="auto" w:fill="FFFFFF"/>
        <w:tblCellMar>
          <w:left w:w="0" w:type="dxa"/>
          <w:right w:w="0" w:type="dxa"/>
        </w:tblCellMar>
        <w:tblLook w:val="04A0"/>
      </w:tblPr>
      <w:tblGrid>
        <w:gridCol w:w="1503"/>
        <w:gridCol w:w="1894"/>
        <w:gridCol w:w="2218"/>
        <w:gridCol w:w="2333"/>
        <w:gridCol w:w="2102"/>
      </w:tblGrid>
      <w:tr w:rsidR="00BB2054" w:rsidRPr="00BB2054" w:rsidTr="00BB2054">
        <w:trPr>
          <w:trHeight w:val="420"/>
        </w:trPr>
        <w:tc>
          <w:tcPr>
            <w:tcW w:w="8700"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36"/>
                <w:szCs w:val="36"/>
              </w:rPr>
              <w:t>中央和国家机关差旅住宿费和伙食补助费标准表</w:t>
            </w:r>
          </w:p>
        </w:tc>
      </w:tr>
      <w:tr w:rsidR="00BB2054" w:rsidRPr="00BB2054" w:rsidTr="00BB2054">
        <w:trPr>
          <w:trHeight w:val="4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2F2F2F"/>
                <w:kern w:val="0"/>
                <w:sz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2F2F2F"/>
                <w:kern w:val="0"/>
                <w:sz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2F2F2F"/>
                <w:kern w:val="0"/>
                <w:sz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2F2F2F"/>
                <w:kern w:val="0"/>
                <w:sz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单位：元</w:t>
            </w:r>
          </w:p>
        </w:tc>
      </w:tr>
      <w:tr w:rsidR="00BB2054" w:rsidRPr="00BB2054" w:rsidTr="00BB2054">
        <w:trPr>
          <w:trHeight w:val="795"/>
        </w:trPr>
        <w:tc>
          <w:tcPr>
            <w:tcW w:w="130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 xml:space="preserve">省份　</w:t>
            </w:r>
          </w:p>
        </w:tc>
        <w:tc>
          <w:tcPr>
            <w:tcW w:w="16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 xml:space="preserve">部级　　　　　</w:t>
            </w:r>
            <w:r w:rsidRPr="00BB2054">
              <w:rPr>
                <w:rFonts w:ascii="inherit" w:eastAsia="宋体" w:hAnsi="inherit" w:cs="宋体"/>
                <w:color w:val="000000"/>
                <w:kern w:val="0"/>
                <w:sz w:val="22"/>
              </w:rPr>
              <w:t>(</w:t>
            </w:r>
            <w:r w:rsidRPr="00BB2054">
              <w:rPr>
                <w:rFonts w:ascii="宋体" w:eastAsia="宋体" w:hAnsi="宋体" w:cs="宋体" w:hint="eastAsia"/>
                <w:color w:val="000000"/>
                <w:kern w:val="0"/>
                <w:sz w:val="22"/>
              </w:rPr>
              <w:t>普通套间</w:t>
            </w:r>
            <w:r w:rsidRPr="00BB2054">
              <w:rPr>
                <w:rFonts w:ascii="inherit" w:eastAsia="宋体" w:hAnsi="inherit" w:cs="宋体"/>
                <w:color w:val="000000"/>
                <w:kern w:val="0"/>
                <w:sz w:val="22"/>
              </w:rPr>
              <w:t>)</w:t>
            </w:r>
          </w:p>
        </w:tc>
        <w:tc>
          <w:tcPr>
            <w:tcW w:w="192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司局级　　　　　（单间或标准间）</w:t>
            </w:r>
          </w:p>
        </w:tc>
        <w:tc>
          <w:tcPr>
            <w:tcW w:w="202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其他人员　　　（单间或标准间）</w:t>
            </w:r>
          </w:p>
        </w:tc>
        <w:tc>
          <w:tcPr>
            <w:tcW w:w="182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伙食补助费标准</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北京</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天津</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450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河北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450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310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山西</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310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内蒙古</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460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辽宁</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大连</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黑龙江</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450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310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上海</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江苏</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浙江</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 宁波</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450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安徽</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460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310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lastRenderedPageBreak/>
              <w:t>福建</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厦门</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江西</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山东</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青岛</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河南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湖北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湖南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450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广东</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490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深圳</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广西</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海南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重庆</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四川</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贵州</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云南</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西藏</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120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陕西</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460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320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甘肃</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青海</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500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350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120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宁夏</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470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330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100</w:t>
            </w:r>
          </w:p>
        </w:tc>
      </w:tr>
      <w:tr w:rsidR="00BB2054" w:rsidRPr="00BB2054" w:rsidTr="00BB2054">
        <w:trPr>
          <w:trHeight w:val="420"/>
        </w:trPr>
        <w:tc>
          <w:tcPr>
            <w:tcW w:w="13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新疆</w:t>
            </w:r>
          </w:p>
        </w:tc>
        <w:tc>
          <w:tcPr>
            <w:tcW w:w="16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800</w:t>
            </w:r>
          </w:p>
        </w:tc>
        <w:tc>
          <w:tcPr>
            <w:tcW w:w="19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480</w:t>
            </w:r>
          </w:p>
        </w:tc>
        <w:tc>
          <w:tcPr>
            <w:tcW w:w="20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340</w:t>
            </w:r>
          </w:p>
        </w:tc>
        <w:tc>
          <w:tcPr>
            <w:tcW w:w="18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B2054" w:rsidRPr="00BB2054" w:rsidRDefault="00BB2054" w:rsidP="00BB2054">
            <w:pPr>
              <w:widowControl/>
              <w:jc w:val="center"/>
              <w:rPr>
                <w:rFonts w:ascii="inherit" w:eastAsia="宋体" w:hAnsi="inherit" w:cs="宋体"/>
                <w:color w:val="2F2F2F"/>
                <w:kern w:val="0"/>
                <w:sz w:val="24"/>
                <w:szCs w:val="24"/>
              </w:rPr>
            </w:pPr>
            <w:r w:rsidRPr="00BB2054">
              <w:rPr>
                <w:rFonts w:ascii="宋体" w:eastAsia="宋体" w:hAnsi="宋体" w:cs="宋体" w:hint="eastAsia"/>
                <w:color w:val="000000"/>
                <w:kern w:val="0"/>
                <w:sz w:val="22"/>
              </w:rPr>
              <w:t>120</w:t>
            </w:r>
          </w:p>
        </w:tc>
      </w:tr>
    </w:tbl>
    <w:p w:rsidR="00B50CC9" w:rsidRDefault="00B50CC9"/>
    <w:sectPr w:rsidR="00B50C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CC9" w:rsidRDefault="00B50CC9" w:rsidP="00BB2054">
      <w:r>
        <w:separator/>
      </w:r>
    </w:p>
  </w:endnote>
  <w:endnote w:type="continuationSeparator" w:id="1">
    <w:p w:rsidR="00B50CC9" w:rsidRDefault="00B50CC9" w:rsidP="00BB2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CC9" w:rsidRDefault="00B50CC9" w:rsidP="00BB2054">
      <w:r>
        <w:separator/>
      </w:r>
    </w:p>
  </w:footnote>
  <w:footnote w:type="continuationSeparator" w:id="1">
    <w:p w:rsidR="00B50CC9" w:rsidRDefault="00B50CC9" w:rsidP="00BB2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054"/>
    <w:rsid w:val="00B50CC9"/>
    <w:rsid w:val="00BB2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054"/>
    <w:rPr>
      <w:sz w:val="18"/>
      <w:szCs w:val="18"/>
    </w:rPr>
  </w:style>
  <w:style w:type="paragraph" w:styleId="a4">
    <w:name w:val="footer"/>
    <w:basedOn w:val="a"/>
    <w:link w:val="Char0"/>
    <w:uiPriority w:val="99"/>
    <w:semiHidden/>
    <w:unhideWhenUsed/>
    <w:rsid w:val="00BB20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054"/>
    <w:rPr>
      <w:sz w:val="18"/>
      <w:szCs w:val="18"/>
    </w:rPr>
  </w:style>
  <w:style w:type="paragraph" w:styleId="a5">
    <w:name w:val="Normal (Web)"/>
    <w:basedOn w:val="a"/>
    <w:uiPriority w:val="99"/>
    <w:unhideWhenUsed/>
    <w:rsid w:val="00BB205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B2054"/>
  </w:style>
  <w:style w:type="character" w:styleId="a6">
    <w:name w:val="Strong"/>
    <w:basedOn w:val="a0"/>
    <w:uiPriority w:val="22"/>
    <w:qFormat/>
    <w:rsid w:val="00BB2054"/>
    <w:rPr>
      <w:b/>
      <w:bCs/>
    </w:rPr>
  </w:style>
</w:styles>
</file>

<file path=word/webSettings.xml><?xml version="1.0" encoding="utf-8"?>
<w:webSettings xmlns:r="http://schemas.openxmlformats.org/officeDocument/2006/relationships" xmlns:w="http://schemas.openxmlformats.org/wordprocessingml/2006/main">
  <w:divs>
    <w:div w:id="852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2018-06-05T02:53:00Z</dcterms:created>
  <dcterms:modified xsi:type="dcterms:W3CDTF">2018-06-05T02:53:00Z</dcterms:modified>
</cp:coreProperties>
</file>