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D30" w:rsidRDefault="00231D30" w:rsidP="009336CD">
      <w:pPr>
        <w:rPr>
          <w:rFonts w:ascii="华文仿宋" w:eastAsia="华文仿宋" w:hAnsi="华文仿宋" w:cs="华文仿宋" w:hint="eastAsia"/>
          <w:sz w:val="32"/>
          <w:szCs w:val="32"/>
        </w:rPr>
      </w:pPr>
    </w:p>
    <w:p w:rsidR="00231D30" w:rsidRDefault="00231D30">
      <w:pPr>
        <w:ind w:firstLineChars="1802" w:firstLine="5766"/>
        <w:rPr>
          <w:rFonts w:ascii="华文仿宋" w:eastAsia="华文仿宋" w:hAnsi="华文仿宋" w:cs="华文仿宋"/>
          <w:sz w:val="32"/>
          <w:szCs w:val="32"/>
        </w:rPr>
      </w:pPr>
    </w:p>
    <w:p w:rsidR="00231D30" w:rsidRDefault="00231D30">
      <w:pPr>
        <w:adjustRightInd w:val="0"/>
        <w:snapToGrid w:val="0"/>
        <w:jc w:val="center"/>
        <w:rPr>
          <w:rFonts w:ascii="Times New Roman" w:eastAsia="方正小标宋简体" w:hAnsi="Times New Roman" w:cs="Times New Roman"/>
          <w:sz w:val="44"/>
          <w:szCs w:val="44"/>
        </w:rPr>
      </w:pPr>
    </w:p>
    <w:p w:rsidR="00231D30" w:rsidRDefault="007824AD">
      <w:pPr>
        <w:adjustRightInd w:val="0"/>
        <w:snapToGrid w:val="0"/>
        <w:rPr>
          <w:rFonts w:ascii="Times New Roman" w:eastAsia="方正小标宋简体" w:hAnsi="Times New Roman" w:cs="Times New Roman"/>
          <w:sz w:val="44"/>
          <w:szCs w:val="44"/>
        </w:rPr>
      </w:pPr>
      <w:bookmarkStart w:id="0" w:name="_GoBack"/>
      <w:r>
        <w:rPr>
          <w:rFonts w:ascii="Times New Roman" w:eastAsia="方正小标宋简体" w:hAnsi="Times New Roman" w:cs="Times New Roman"/>
          <w:sz w:val="44"/>
          <w:szCs w:val="44"/>
        </w:rPr>
        <w:t>吉林省贯彻落实《关于</w:t>
      </w:r>
      <w:r>
        <w:rPr>
          <w:rFonts w:ascii="Times New Roman" w:eastAsia="方正小标宋简体" w:hAnsi="Times New Roman" w:cs="Times New Roman"/>
          <w:sz w:val="44"/>
          <w:szCs w:val="44"/>
        </w:rPr>
        <w:t>建立以国家公园为主体的自然保护地体系</w:t>
      </w:r>
      <w:r>
        <w:rPr>
          <w:rFonts w:ascii="Times New Roman" w:eastAsia="方正小标宋简体" w:hAnsi="Times New Roman" w:cs="Times New Roman"/>
          <w:sz w:val="44"/>
          <w:szCs w:val="44"/>
        </w:rPr>
        <w:t>的指导意见》</w:t>
      </w:r>
      <w:r>
        <w:rPr>
          <w:rFonts w:ascii="Times New Roman" w:eastAsia="方正小标宋简体" w:hAnsi="Times New Roman" w:cs="Times New Roman"/>
          <w:sz w:val="44"/>
          <w:szCs w:val="44"/>
        </w:rPr>
        <w:t>实施方案</w:t>
      </w:r>
    </w:p>
    <w:bookmarkEnd w:id="0"/>
    <w:p w:rsidR="00231D30" w:rsidRDefault="007824AD">
      <w:pPr>
        <w:adjustRightInd w:val="0"/>
        <w:snapToGrid w:val="0"/>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（征求意见稿）</w:t>
      </w:r>
    </w:p>
    <w:p w:rsidR="00231D30" w:rsidRDefault="00231D30">
      <w:pPr>
        <w:adjustRightInd w:val="0"/>
        <w:snapToGrid w:val="0"/>
        <w:rPr>
          <w:rFonts w:ascii="Times New Roman" w:eastAsia="仿宋_GB2312" w:hAnsi="Times New Roman" w:cs="Times New Roman"/>
          <w:sz w:val="32"/>
          <w:szCs w:val="32"/>
        </w:rPr>
      </w:pPr>
    </w:p>
    <w:p w:rsidR="00231D30" w:rsidRDefault="007824AD">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为贯彻落实</w:t>
      </w:r>
      <w:r>
        <w:rPr>
          <w:rFonts w:ascii="Times New Roman" w:eastAsia="仿宋" w:hAnsi="Times New Roman" w:cs="Times New Roman"/>
          <w:sz w:val="32"/>
          <w:szCs w:val="32"/>
        </w:rPr>
        <w:t>《</w:t>
      </w:r>
      <w:r>
        <w:rPr>
          <w:rFonts w:ascii="Times New Roman" w:eastAsia="仿宋" w:hAnsi="Times New Roman" w:cs="Times New Roman"/>
          <w:sz w:val="32"/>
          <w:szCs w:val="32"/>
        </w:rPr>
        <w:t>中共中央办公厅、国务院办公厅印发〈</w:t>
      </w:r>
      <w:r>
        <w:rPr>
          <w:rFonts w:ascii="Times New Roman" w:eastAsia="仿宋" w:hAnsi="Times New Roman" w:cs="Times New Roman"/>
          <w:sz w:val="32"/>
          <w:szCs w:val="32"/>
        </w:rPr>
        <w:t>关于建立以国家公园为主体的自然保护地体系的指导意见</w:t>
      </w:r>
      <w:r>
        <w:rPr>
          <w:rFonts w:ascii="Times New Roman" w:eastAsia="仿宋" w:hAnsi="Times New Roman" w:cs="Times New Roman"/>
          <w:sz w:val="32"/>
          <w:szCs w:val="32"/>
        </w:rPr>
        <w:t>〉的通知</w:t>
      </w:r>
      <w:r>
        <w:rPr>
          <w:rFonts w:ascii="Times New Roman" w:eastAsia="仿宋" w:hAnsi="Times New Roman" w:cs="Times New Roman"/>
          <w:sz w:val="32"/>
          <w:szCs w:val="32"/>
        </w:rPr>
        <w:t>》</w:t>
      </w:r>
      <w:r>
        <w:rPr>
          <w:rFonts w:ascii="Times New Roman" w:eastAsia="仿宋" w:hAnsi="Times New Roman" w:cs="Times New Roman"/>
          <w:sz w:val="32"/>
          <w:szCs w:val="32"/>
        </w:rPr>
        <w:t>（中办发〔</w:t>
      </w:r>
      <w:r>
        <w:rPr>
          <w:rFonts w:ascii="Times New Roman" w:eastAsia="仿宋" w:hAnsi="Times New Roman" w:cs="Times New Roman"/>
          <w:sz w:val="32"/>
          <w:szCs w:val="32"/>
        </w:rPr>
        <w:t>2019</w:t>
      </w:r>
      <w:r>
        <w:rPr>
          <w:rFonts w:ascii="Times New Roman" w:eastAsia="仿宋" w:hAnsi="Times New Roman" w:cs="Times New Roman"/>
          <w:sz w:val="32"/>
          <w:szCs w:val="32"/>
        </w:rPr>
        <w:t>〕</w:t>
      </w:r>
      <w:r>
        <w:rPr>
          <w:rFonts w:ascii="Times New Roman" w:eastAsia="仿宋" w:hAnsi="Times New Roman" w:cs="Times New Roman"/>
          <w:sz w:val="32"/>
          <w:szCs w:val="32"/>
        </w:rPr>
        <w:t>42</w:t>
      </w:r>
      <w:r>
        <w:rPr>
          <w:rFonts w:ascii="Times New Roman" w:eastAsia="仿宋" w:hAnsi="Times New Roman" w:cs="Times New Roman"/>
          <w:sz w:val="32"/>
          <w:szCs w:val="32"/>
        </w:rPr>
        <w:t>号，以下简称《指导意见》</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加快建立以国家公园为主体的吉林省自然保护地体系，制定本方案。</w:t>
      </w:r>
    </w:p>
    <w:p w:rsidR="00231D30" w:rsidRDefault="007824AD">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一、总体要求</w:t>
      </w:r>
    </w:p>
    <w:p w:rsidR="00231D30" w:rsidRDefault="007824AD">
      <w:pPr>
        <w:pStyle w:val="a5"/>
        <w:widowControl/>
        <w:spacing w:before="0" w:beforeAutospacing="0" w:after="0" w:afterAutospacing="0"/>
        <w:ind w:firstLineChars="200" w:firstLine="640"/>
        <w:jc w:val="both"/>
        <w:rPr>
          <w:rFonts w:ascii="Times New Roman" w:eastAsia="仿宋" w:hAnsi="Times New Roman"/>
          <w:sz w:val="32"/>
          <w:szCs w:val="32"/>
        </w:rPr>
      </w:pPr>
      <w:r>
        <w:rPr>
          <w:rFonts w:ascii="Times New Roman" w:eastAsia="仿宋" w:hAnsi="Times New Roman"/>
          <w:sz w:val="32"/>
          <w:szCs w:val="32"/>
        </w:rPr>
        <w:t>以习近平新时代中国特色社会主义思想为指导，</w:t>
      </w:r>
      <w:r>
        <w:rPr>
          <w:rFonts w:ascii="Times New Roman" w:eastAsia="仿宋" w:hAnsi="Times New Roman"/>
          <w:sz w:val="32"/>
          <w:szCs w:val="32"/>
        </w:rPr>
        <w:t>全面贯彻习近平生态文明思想，认真落实《指导意见》原则要求，</w:t>
      </w:r>
      <w:r>
        <w:rPr>
          <w:rFonts w:ascii="Times New Roman" w:eastAsia="仿宋" w:hAnsi="Times New Roman"/>
          <w:sz w:val="32"/>
          <w:szCs w:val="32"/>
        </w:rPr>
        <w:t>以保护自然、服务人民、永续发展为目标，</w:t>
      </w:r>
      <w:r>
        <w:rPr>
          <w:rFonts w:ascii="Times New Roman" w:eastAsia="仿宋" w:hAnsi="Times New Roman"/>
          <w:sz w:val="32"/>
          <w:szCs w:val="32"/>
        </w:rPr>
        <w:t>突出问题导向，</w:t>
      </w:r>
      <w:r>
        <w:rPr>
          <w:rFonts w:ascii="Times New Roman" w:eastAsia="仿宋" w:hAnsi="Times New Roman"/>
          <w:sz w:val="32"/>
          <w:szCs w:val="32"/>
        </w:rPr>
        <w:t>理顺管理体制，</w:t>
      </w:r>
      <w:r>
        <w:rPr>
          <w:rFonts w:ascii="Times New Roman" w:eastAsia="仿宋" w:hAnsi="Times New Roman"/>
          <w:sz w:val="32"/>
          <w:szCs w:val="32"/>
        </w:rPr>
        <w:t>创新运行机制，强化监督管理，完善政策保障，提升生态功能，确保吉林省重要自然生态系统、自然遗迹、自然景观和生物多样性得到系统性保护，为守护好吉林绿水青山、建设幸福美好吉林提供生态支撑。</w:t>
      </w:r>
    </w:p>
    <w:p w:rsidR="00231D30" w:rsidRDefault="007824AD">
      <w:pPr>
        <w:pStyle w:val="a5"/>
        <w:widowControl/>
        <w:spacing w:before="0" w:beforeAutospacing="0" w:after="0" w:afterAutospacing="0"/>
        <w:ind w:firstLineChars="200" w:firstLine="640"/>
        <w:jc w:val="both"/>
        <w:rPr>
          <w:rFonts w:ascii="Times New Roman" w:eastAsia="仿宋" w:hAnsi="Times New Roman"/>
          <w:sz w:val="32"/>
          <w:szCs w:val="32"/>
        </w:rPr>
      </w:pPr>
      <w:r>
        <w:rPr>
          <w:rFonts w:ascii="Times New Roman" w:eastAsia="仿宋" w:hAnsi="Times New Roman"/>
          <w:sz w:val="32"/>
          <w:szCs w:val="32"/>
        </w:rPr>
        <w:t>到</w:t>
      </w:r>
      <w:r>
        <w:rPr>
          <w:rFonts w:ascii="Times New Roman" w:eastAsia="仿宋" w:hAnsi="Times New Roman"/>
          <w:sz w:val="32"/>
          <w:szCs w:val="32"/>
        </w:rPr>
        <w:t>2020</w:t>
      </w:r>
      <w:r>
        <w:rPr>
          <w:rFonts w:ascii="Times New Roman" w:eastAsia="仿宋" w:hAnsi="Times New Roman"/>
          <w:sz w:val="32"/>
          <w:szCs w:val="32"/>
        </w:rPr>
        <w:t>年，提出各类自然保护地总体布局和发展规划，</w:t>
      </w:r>
      <w:r>
        <w:rPr>
          <w:rFonts w:ascii="Times New Roman" w:eastAsia="仿宋" w:hAnsi="Times New Roman"/>
          <w:sz w:val="32"/>
          <w:szCs w:val="32"/>
        </w:rPr>
        <w:t>配合</w:t>
      </w:r>
      <w:r>
        <w:rPr>
          <w:rFonts w:ascii="Times New Roman" w:eastAsia="仿宋" w:hAnsi="Times New Roman"/>
          <w:sz w:val="32"/>
          <w:szCs w:val="32"/>
        </w:rPr>
        <w:t>完成</w:t>
      </w:r>
      <w:r>
        <w:rPr>
          <w:rFonts w:ascii="Times New Roman" w:eastAsia="仿宋" w:hAnsi="Times New Roman"/>
          <w:sz w:val="32"/>
          <w:szCs w:val="32"/>
        </w:rPr>
        <w:t>东北虎豹</w:t>
      </w:r>
      <w:r>
        <w:rPr>
          <w:rFonts w:ascii="Times New Roman" w:eastAsia="仿宋" w:hAnsi="Times New Roman"/>
          <w:sz w:val="32"/>
          <w:szCs w:val="32"/>
        </w:rPr>
        <w:t>国家公园体制试点，</w:t>
      </w:r>
      <w:r>
        <w:rPr>
          <w:rFonts w:ascii="Times New Roman" w:eastAsia="仿宋" w:hAnsi="Times New Roman"/>
          <w:sz w:val="32"/>
          <w:szCs w:val="32"/>
        </w:rPr>
        <w:t>完成具备条件的</w:t>
      </w:r>
      <w:r>
        <w:rPr>
          <w:rFonts w:ascii="Times New Roman" w:eastAsia="仿宋" w:hAnsi="Times New Roman"/>
          <w:sz w:val="32"/>
          <w:szCs w:val="32"/>
        </w:rPr>
        <w:t>自然保护地勘界</w:t>
      </w:r>
      <w:r>
        <w:rPr>
          <w:rFonts w:ascii="Times New Roman" w:eastAsia="仿宋" w:hAnsi="Times New Roman"/>
          <w:sz w:val="32"/>
          <w:szCs w:val="32"/>
        </w:rPr>
        <w:t>，落实国家制定的自然保护地内建设项目负面清</w:t>
      </w:r>
      <w:r>
        <w:rPr>
          <w:rFonts w:ascii="Times New Roman" w:eastAsia="仿宋" w:hAnsi="Times New Roman"/>
          <w:sz w:val="32"/>
          <w:szCs w:val="32"/>
        </w:rPr>
        <w:lastRenderedPageBreak/>
        <w:t>单，</w:t>
      </w:r>
      <w:r>
        <w:rPr>
          <w:rFonts w:ascii="Times New Roman" w:eastAsia="仿宋" w:hAnsi="Times New Roman"/>
          <w:sz w:val="32"/>
          <w:szCs w:val="32"/>
        </w:rPr>
        <w:t>构建统一的自然保护地分类分级管理体制。到</w:t>
      </w:r>
      <w:r>
        <w:rPr>
          <w:rFonts w:ascii="Times New Roman" w:eastAsia="仿宋" w:hAnsi="Times New Roman"/>
          <w:sz w:val="32"/>
          <w:szCs w:val="32"/>
        </w:rPr>
        <w:t>2025</w:t>
      </w:r>
      <w:r>
        <w:rPr>
          <w:rFonts w:ascii="Times New Roman" w:eastAsia="仿宋" w:hAnsi="Times New Roman"/>
          <w:sz w:val="32"/>
          <w:szCs w:val="32"/>
        </w:rPr>
        <w:t>年，</w:t>
      </w:r>
      <w:r>
        <w:rPr>
          <w:rFonts w:ascii="Times New Roman" w:eastAsia="仿宋" w:hAnsi="Times New Roman"/>
          <w:sz w:val="32"/>
          <w:szCs w:val="32"/>
        </w:rPr>
        <w:t>根据国家公园空间布局，配合建立我省区域内的</w:t>
      </w:r>
      <w:r>
        <w:rPr>
          <w:rFonts w:ascii="Times New Roman" w:eastAsia="仿宋" w:hAnsi="Times New Roman"/>
          <w:sz w:val="32"/>
          <w:szCs w:val="32"/>
        </w:rPr>
        <w:t>国家公园</w:t>
      </w:r>
      <w:r>
        <w:rPr>
          <w:rFonts w:ascii="Times New Roman" w:eastAsia="仿宋" w:hAnsi="Times New Roman"/>
          <w:sz w:val="32"/>
          <w:szCs w:val="32"/>
        </w:rPr>
        <w:t>。</w:t>
      </w:r>
      <w:r>
        <w:rPr>
          <w:rFonts w:ascii="Times New Roman" w:eastAsia="仿宋" w:hAnsi="Times New Roman"/>
          <w:sz w:val="32"/>
          <w:szCs w:val="32"/>
        </w:rPr>
        <w:t>完成自然保护地整合优化</w:t>
      </w:r>
      <w:r>
        <w:rPr>
          <w:rFonts w:ascii="Times New Roman" w:eastAsia="仿宋" w:hAnsi="Times New Roman"/>
          <w:sz w:val="32"/>
          <w:szCs w:val="32"/>
        </w:rPr>
        <w:t>和勘界</w:t>
      </w:r>
      <w:r>
        <w:rPr>
          <w:rFonts w:ascii="Times New Roman" w:eastAsia="仿宋" w:hAnsi="Times New Roman"/>
          <w:sz w:val="32"/>
          <w:szCs w:val="32"/>
        </w:rPr>
        <w:t>，完善自然保护地体系的</w:t>
      </w:r>
      <w:r>
        <w:rPr>
          <w:rFonts w:ascii="Times New Roman" w:eastAsia="仿宋" w:hAnsi="Times New Roman"/>
          <w:sz w:val="32"/>
          <w:szCs w:val="32"/>
        </w:rPr>
        <w:t>地方法规和</w:t>
      </w:r>
      <w:r>
        <w:rPr>
          <w:rFonts w:ascii="Times New Roman" w:eastAsia="仿宋" w:hAnsi="Times New Roman"/>
          <w:sz w:val="32"/>
          <w:szCs w:val="32"/>
        </w:rPr>
        <w:t>管理监督制度，提升自然生态空间承载力，初步建成以国家公园为主体的自然保护地体系。到</w:t>
      </w:r>
      <w:r>
        <w:rPr>
          <w:rFonts w:ascii="Times New Roman" w:eastAsia="仿宋" w:hAnsi="Times New Roman"/>
          <w:sz w:val="32"/>
          <w:szCs w:val="32"/>
        </w:rPr>
        <w:t>2035</w:t>
      </w:r>
      <w:r>
        <w:rPr>
          <w:rFonts w:ascii="Times New Roman" w:eastAsia="仿宋" w:hAnsi="Times New Roman"/>
          <w:sz w:val="32"/>
          <w:szCs w:val="32"/>
        </w:rPr>
        <w:t>年，显著提高自然保护地管理效能和生态产品供给能力，自然保护地</w:t>
      </w:r>
      <w:r>
        <w:rPr>
          <w:rFonts w:ascii="Times New Roman" w:eastAsia="仿宋" w:hAnsi="Times New Roman"/>
          <w:sz w:val="32"/>
          <w:szCs w:val="32"/>
        </w:rPr>
        <w:t>保护成效和</w:t>
      </w:r>
      <w:r>
        <w:rPr>
          <w:rFonts w:ascii="Times New Roman" w:eastAsia="仿宋" w:hAnsi="Times New Roman"/>
          <w:sz w:val="32"/>
          <w:szCs w:val="32"/>
        </w:rPr>
        <w:t>管理达到</w:t>
      </w:r>
      <w:r>
        <w:rPr>
          <w:rFonts w:ascii="Times New Roman" w:eastAsia="仿宋" w:hAnsi="Times New Roman"/>
          <w:sz w:val="32"/>
          <w:szCs w:val="32"/>
        </w:rPr>
        <w:t>国内</w:t>
      </w:r>
      <w:r>
        <w:rPr>
          <w:rFonts w:ascii="Times New Roman" w:eastAsia="仿宋" w:hAnsi="Times New Roman"/>
          <w:sz w:val="32"/>
          <w:szCs w:val="32"/>
        </w:rPr>
        <w:t>先进水平，全面建成</w:t>
      </w:r>
      <w:r>
        <w:rPr>
          <w:rFonts w:ascii="Times New Roman" w:eastAsia="仿宋" w:hAnsi="Times New Roman"/>
          <w:sz w:val="32"/>
          <w:szCs w:val="32"/>
        </w:rPr>
        <w:t>吉林</w:t>
      </w:r>
      <w:r>
        <w:rPr>
          <w:rFonts w:ascii="Times New Roman" w:eastAsia="仿宋" w:hAnsi="Times New Roman"/>
          <w:sz w:val="32"/>
          <w:szCs w:val="32"/>
        </w:rPr>
        <w:t>特色</w:t>
      </w:r>
      <w:r>
        <w:rPr>
          <w:rFonts w:ascii="Times New Roman" w:eastAsia="仿宋" w:hAnsi="Times New Roman"/>
          <w:sz w:val="32"/>
          <w:szCs w:val="32"/>
        </w:rPr>
        <w:t>的</w:t>
      </w:r>
      <w:r>
        <w:rPr>
          <w:rFonts w:ascii="Times New Roman" w:eastAsia="仿宋" w:hAnsi="Times New Roman"/>
          <w:sz w:val="32"/>
          <w:szCs w:val="32"/>
        </w:rPr>
        <w:t>自然保护地体系。</w:t>
      </w:r>
    </w:p>
    <w:p w:rsidR="00231D30" w:rsidRDefault="007824AD">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w:t>
      </w:r>
      <w:r>
        <w:rPr>
          <w:rFonts w:ascii="Times New Roman" w:eastAsia="黑体" w:hAnsi="Times New Roman" w:cs="Times New Roman"/>
          <w:sz w:val="32"/>
          <w:szCs w:val="32"/>
        </w:rPr>
        <w:t>、主要任务</w:t>
      </w:r>
    </w:p>
    <w:p w:rsidR="00231D30" w:rsidRDefault="007824AD">
      <w:pPr>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（一）构建以国家公园为主体的自然保护地体系</w:t>
      </w:r>
    </w:p>
    <w:p w:rsidR="00231D30" w:rsidRDefault="007824AD">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全面摸底调查</w:t>
      </w:r>
      <w:r>
        <w:rPr>
          <w:rFonts w:ascii="Times New Roman" w:eastAsia="仿宋_GB2312" w:hAnsi="Times New Roman" w:cs="Times New Roman"/>
          <w:sz w:val="32"/>
          <w:szCs w:val="32"/>
        </w:rPr>
        <w:t>。</w:t>
      </w:r>
      <w:r>
        <w:rPr>
          <w:rFonts w:ascii="Times New Roman" w:eastAsia="仿宋" w:hAnsi="Times New Roman" w:cs="Times New Roman"/>
          <w:kern w:val="0"/>
          <w:sz w:val="32"/>
          <w:szCs w:val="32"/>
          <w:lang w:bidi="ar"/>
        </w:rPr>
        <w:t>核实自然保护地地理坐标、面积、范围等地理信息情况，林地、草地、湿地、耕地等自然资源情况，居民点、人口、工矿企业、水利水电设施、生态保护设施、交通通讯设施、旅游经营、生产生活等人类社会活动情况，归集申报批复文件、总体规划、建设项目等基本信息资料，建立各类自然保护地本底数据库。</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省林草局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w:t>
      </w:r>
      <w:r>
        <w:rPr>
          <w:rFonts w:ascii="Times New Roman" w:eastAsia="仿宋_GB2312" w:hAnsi="Times New Roman" w:cs="Times New Roman"/>
          <w:sz w:val="32"/>
          <w:szCs w:val="32"/>
        </w:rPr>
        <w:t>自然资源厅</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农业农村厅、</w:t>
      </w:r>
      <w:r>
        <w:rPr>
          <w:rFonts w:ascii="Times New Roman" w:eastAsia="仿宋_GB2312" w:hAnsi="Times New Roman" w:cs="Times New Roman"/>
          <w:sz w:val="32"/>
          <w:szCs w:val="32"/>
        </w:rPr>
        <w:t>各级地方政府</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月底完成</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列第一位的为牵头单位，其他为配合单位，以下同</w:t>
      </w:r>
      <w:r>
        <w:rPr>
          <w:rFonts w:ascii="Times New Roman" w:eastAsia="仿宋_GB2312" w:hAnsi="Times New Roman" w:cs="Times New Roman"/>
          <w:sz w:val="32"/>
          <w:szCs w:val="32"/>
        </w:rPr>
        <w:t>）</w:t>
      </w:r>
    </w:p>
    <w:p w:rsidR="00231D30" w:rsidRDefault="007824AD">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科学划定自然保护地类型</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按照</w:t>
      </w:r>
      <w:r>
        <w:rPr>
          <w:rFonts w:ascii="Times New Roman" w:eastAsia="仿宋_GB2312" w:hAnsi="Times New Roman" w:cs="Times New Roman"/>
          <w:kern w:val="0"/>
          <w:sz w:val="32"/>
          <w:szCs w:val="32"/>
        </w:rPr>
        <w:t>国家分类分级标准，自然保护地</w:t>
      </w:r>
      <w:r>
        <w:rPr>
          <w:rFonts w:ascii="Times New Roman" w:eastAsia="仿宋_GB2312" w:hAnsi="Times New Roman" w:cs="Times New Roman"/>
          <w:kern w:val="0"/>
          <w:sz w:val="32"/>
          <w:szCs w:val="32"/>
        </w:rPr>
        <w:t>类别</w:t>
      </w:r>
      <w:r>
        <w:rPr>
          <w:rFonts w:ascii="Times New Roman" w:eastAsia="仿宋_GB2312" w:hAnsi="Times New Roman" w:cs="Times New Roman"/>
          <w:kern w:val="0"/>
          <w:sz w:val="32"/>
          <w:szCs w:val="32"/>
        </w:rPr>
        <w:t>分为国家公园、自然保护区和自然公园三大类</w:t>
      </w:r>
      <w:r>
        <w:rPr>
          <w:rFonts w:ascii="Times New Roman" w:eastAsia="仿宋_GB2312" w:hAnsi="Times New Roman" w:cs="Times New Roman"/>
          <w:kern w:val="0"/>
          <w:sz w:val="32"/>
          <w:szCs w:val="32"/>
        </w:rPr>
        <w:t>。</w:t>
      </w:r>
      <w:r>
        <w:rPr>
          <w:rFonts w:ascii="Times New Roman" w:eastAsia="仿宋" w:hAnsi="Times New Roman" w:cs="Times New Roman"/>
          <w:kern w:val="0"/>
          <w:sz w:val="32"/>
          <w:szCs w:val="32"/>
        </w:rPr>
        <w:t>自然公园包括风景名胜区、森林公园、地质公园、湿地公园等</w:t>
      </w:r>
      <w:r>
        <w:rPr>
          <w:rFonts w:ascii="Times New Roman" w:eastAsia="仿宋" w:hAnsi="Times New Roman" w:cs="Times New Roman"/>
          <w:kern w:val="0"/>
          <w:sz w:val="32"/>
          <w:szCs w:val="32"/>
        </w:rPr>
        <w:t>，自然公园名称统一规范为</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（风景、森林、湿地、地</w:t>
      </w:r>
      <w:r>
        <w:rPr>
          <w:rFonts w:ascii="Times New Roman" w:eastAsia="仿宋" w:hAnsi="Times New Roman" w:cs="Times New Roman"/>
          <w:kern w:val="0"/>
          <w:sz w:val="32"/>
          <w:szCs w:val="32"/>
        </w:rPr>
        <w:lastRenderedPageBreak/>
        <w:t>质、海洋、沙漠、草原、冰川等）自然公园</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；水产种质资源保护区、自然保护小区、野生动物重要栖息地纳入自然公园管理</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除国家公园外，自然保护地级别分为国家级自然保护地和省级自然保护地，国家级自然保护地原则上由省级自然保护地晋升设立。</w:t>
      </w:r>
      <w:r>
        <w:rPr>
          <w:rFonts w:ascii="Times New Roman" w:eastAsia="仿宋" w:hAnsi="Times New Roman" w:cs="Times New Roman"/>
          <w:kern w:val="0"/>
          <w:sz w:val="32"/>
          <w:szCs w:val="32"/>
        </w:rPr>
        <w:t>各地不再设立各类自然</w:t>
      </w:r>
      <w:r>
        <w:rPr>
          <w:rFonts w:ascii="Times New Roman" w:eastAsia="仿宋" w:hAnsi="Times New Roman" w:cs="Times New Roman"/>
          <w:kern w:val="0"/>
          <w:sz w:val="32"/>
          <w:szCs w:val="32"/>
        </w:rPr>
        <w:t>保护小区及市县级自然保护地</w:t>
      </w:r>
      <w:r>
        <w:rPr>
          <w:rFonts w:ascii="Times New Roman" w:eastAsia="仿宋" w:hAnsi="Times New Roman" w:cs="Times New Roman"/>
          <w:kern w:val="0"/>
          <w:sz w:val="32"/>
          <w:szCs w:val="32"/>
        </w:rPr>
        <w:t>。以县为单元，坚持保护地面积不减少原则，分类处置原有的各类自然保护小区及市县级自然保护地，</w:t>
      </w:r>
      <w:r>
        <w:rPr>
          <w:rFonts w:ascii="Times New Roman" w:eastAsia="仿宋" w:hAnsi="Times New Roman" w:cs="Times New Roman"/>
          <w:kern w:val="0"/>
          <w:sz w:val="32"/>
          <w:szCs w:val="32"/>
        </w:rPr>
        <w:t>符合条</w:t>
      </w:r>
      <w:r>
        <w:rPr>
          <w:rFonts w:ascii="Times New Roman" w:eastAsia="仿宋" w:hAnsi="Times New Roman" w:cs="Times New Roman"/>
          <w:kern w:val="0"/>
          <w:sz w:val="32"/>
          <w:szCs w:val="32"/>
        </w:rPr>
        <w:t>件的可设立省级自然保护地或</w:t>
      </w:r>
      <w:r>
        <w:rPr>
          <w:rFonts w:ascii="Times New Roman" w:eastAsia="仿宋" w:hAnsi="Times New Roman" w:cs="Times New Roman"/>
          <w:kern w:val="0"/>
          <w:sz w:val="32"/>
          <w:szCs w:val="32"/>
        </w:rPr>
        <w:t>将其</w:t>
      </w:r>
      <w:r>
        <w:rPr>
          <w:rFonts w:ascii="Times New Roman" w:eastAsia="仿宋" w:hAnsi="Times New Roman" w:cs="Times New Roman"/>
          <w:kern w:val="0"/>
          <w:sz w:val="32"/>
          <w:szCs w:val="32"/>
        </w:rPr>
        <w:t>整合到国家级、省级自然保护地；不符合条件的，</w:t>
      </w:r>
      <w:r>
        <w:rPr>
          <w:rFonts w:ascii="Times New Roman" w:eastAsia="仿宋" w:hAnsi="Times New Roman" w:cs="Times New Roman"/>
          <w:kern w:val="0"/>
          <w:sz w:val="32"/>
          <w:szCs w:val="32"/>
        </w:rPr>
        <w:t>经科学评估，</w:t>
      </w:r>
      <w:r>
        <w:rPr>
          <w:rFonts w:ascii="Times New Roman" w:eastAsia="仿宋" w:hAnsi="Times New Roman" w:cs="Times New Roman"/>
          <w:kern w:val="0"/>
          <w:sz w:val="32"/>
          <w:szCs w:val="32"/>
        </w:rPr>
        <w:t>由当地政府公告撤销。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省林草局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省生态环境厅、省自然资源厅、</w:t>
      </w:r>
      <w:r>
        <w:rPr>
          <w:rFonts w:ascii="Times New Roman" w:eastAsia="仿宋_GB2312" w:hAnsi="Times New Roman" w:cs="Times New Roman"/>
          <w:sz w:val="32"/>
          <w:szCs w:val="32"/>
        </w:rPr>
        <w:t>省农业农村厅、</w:t>
      </w:r>
      <w:r>
        <w:rPr>
          <w:rFonts w:ascii="Times New Roman" w:eastAsia="仿宋_GB2312" w:hAnsi="Times New Roman" w:cs="Times New Roman"/>
          <w:sz w:val="32"/>
          <w:szCs w:val="32"/>
        </w:rPr>
        <w:t>各级地方政府</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月底完成</w:t>
      </w:r>
      <w:r>
        <w:rPr>
          <w:rFonts w:ascii="Times New Roman" w:eastAsia="仿宋_GB2312" w:hAnsi="Times New Roman" w:cs="Times New Roman"/>
          <w:sz w:val="32"/>
          <w:szCs w:val="32"/>
        </w:rPr>
        <w:t>）</w:t>
      </w:r>
    </w:p>
    <w:p w:rsidR="00231D30" w:rsidRDefault="007824AD">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确立国家公园主体地位</w:t>
      </w:r>
      <w:r>
        <w:rPr>
          <w:rFonts w:ascii="Times New Roman" w:eastAsia="仿宋_GB2312" w:hAnsi="Times New Roman" w:cs="Times New Roman"/>
          <w:sz w:val="32"/>
          <w:szCs w:val="32"/>
        </w:rPr>
        <w:t>。</w:t>
      </w:r>
      <w:r>
        <w:rPr>
          <w:rFonts w:ascii="Times New Roman" w:eastAsia="仿宋" w:hAnsi="Times New Roman" w:cs="Times New Roman"/>
          <w:kern w:val="0"/>
          <w:sz w:val="32"/>
          <w:szCs w:val="32"/>
          <w:lang w:bidi="ar"/>
        </w:rPr>
        <w:t>确立国家公园在维护全省生态安全关键区域中的首要地位，在保护全省自然生态系统中的主导地位，在全省自然保护地体系中的主体地位。</w:t>
      </w:r>
      <w:r>
        <w:rPr>
          <w:rFonts w:ascii="Times New Roman" w:eastAsia="仿宋_GB2312" w:hAnsi="Times New Roman" w:cs="Times New Roman"/>
          <w:sz w:val="32"/>
          <w:szCs w:val="32"/>
        </w:rPr>
        <w:t>对现有自然保护地进行梳理和归类，</w:t>
      </w:r>
      <w:r>
        <w:rPr>
          <w:rFonts w:ascii="Times New Roman" w:eastAsia="仿宋_GB2312" w:hAnsi="Times New Roman" w:cs="Times New Roman"/>
          <w:sz w:val="32"/>
          <w:szCs w:val="32"/>
        </w:rPr>
        <w:t>符合国家公园设立标准，可以按照国家设立要求优先整合设立为国家公园，</w:t>
      </w:r>
      <w:r>
        <w:rPr>
          <w:rFonts w:ascii="Times New Roman" w:eastAsia="仿宋_GB2312" w:hAnsi="Times New Roman" w:cs="Times New Roman"/>
          <w:sz w:val="32"/>
          <w:szCs w:val="32"/>
        </w:rPr>
        <w:t>逐步形成以东北虎豹等国家公园为主体，各级各类自然保护区为基础，各级各类自然公园为补充的自然保护地体系。</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省林草局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省自然资源厅、省生态环境厅、各级地方政府</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月底完成</w:t>
      </w:r>
      <w:r>
        <w:rPr>
          <w:rFonts w:ascii="Times New Roman" w:eastAsia="仿宋_GB2312" w:hAnsi="Times New Roman" w:cs="Times New Roman"/>
          <w:sz w:val="32"/>
          <w:szCs w:val="32"/>
        </w:rPr>
        <w:t>）</w:t>
      </w:r>
    </w:p>
    <w:p w:rsidR="00231D30" w:rsidRDefault="007824AD">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编制自然保护地</w:t>
      </w:r>
      <w:r>
        <w:rPr>
          <w:rFonts w:ascii="Times New Roman" w:eastAsia="仿宋_GB2312" w:hAnsi="Times New Roman" w:cs="Times New Roman"/>
          <w:sz w:val="32"/>
          <w:szCs w:val="32"/>
        </w:rPr>
        <w:t>发展</w:t>
      </w:r>
      <w:r>
        <w:rPr>
          <w:rFonts w:ascii="Times New Roman" w:eastAsia="仿宋_GB2312" w:hAnsi="Times New Roman" w:cs="Times New Roman"/>
          <w:sz w:val="32"/>
          <w:szCs w:val="32"/>
        </w:rPr>
        <w:t>规划</w:t>
      </w:r>
      <w:r>
        <w:rPr>
          <w:rFonts w:ascii="Times New Roman" w:eastAsia="仿宋_GB2312" w:hAnsi="Times New Roman" w:cs="Times New Roman"/>
          <w:sz w:val="32"/>
          <w:szCs w:val="32"/>
        </w:rPr>
        <w:t>。</w:t>
      </w:r>
      <w:r>
        <w:rPr>
          <w:rFonts w:ascii="Times New Roman" w:eastAsia="仿宋_GB2312" w:hAnsi="Times New Roman" w:cs="Times New Roman"/>
          <w:sz w:val="32"/>
          <w:szCs w:val="32"/>
        </w:rPr>
        <w:t>依据</w:t>
      </w:r>
      <w:r>
        <w:rPr>
          <w:rFonts w:ascii="Times New Roman" w:eastAsia="仿宋_GB2312" w:hAnsi="Times New Roman" w:cs="Times New Roman"/>
          <w:sz w:val="32"/>
          <w:szCs w:val="32"/>
        </w:rPr>
        <w:t>全省</w:t>
      </w:r>
      <w:r>
        <w:rPr>
          <w:rFonts w:ascii="Times New Roman" w:eastAsia="仿宋_GB2312" w:hAnsi="Times New Roman" w:cs="Times New Roman"/>
          <w:sz w:val="32"/>
          <w:szCs w:val="32"/>
        </w:rPr>
        <w:t>国土空间规划</w:t>
      </w:r>
      <w:r>
        <w:rPr>
          <w:rFonts w:ascii="Times New Roman" w:eastAsia="仿宋_GB2312" w:hAnsi="Times New Roman" w:cs="Times New Roman"/>
          <w:sz w:val="32"/>
          <w:szCs w:val="32"/>
        </w:rPr>
        <w:t>和生态保护红线划定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对接</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三区三线</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布局，</w:t>
      </w:r>
      <w:r>
        <w:rPr>
          <w:rFonts w:ascii="Times New Roman" w:eastAsia="仿宋_GB2312" w:hAnsi="Times New Roman" w:cs="Times New Roman"/>
          <w:sz w:val="32"/>
          <w:szCs w:val="32"/>
        </w:rPr>
        <w:t>编制</w:t>
      </w:r>
      <w:r>
        <w:rPr>
          <w:rFonts w:ascii="Times New Roman" w:eastAsia="仿宋_GB2312" w:hAnsi="Times New Roman" w:cs="Times New Roman"/>
          <w:sz w:val="32"/>
          <w:szCs w:val="32"/>
        </w:rPr>
        <w:t>全省</w:t>
      </w:r>
      <w:r>
        <w:rPr>
          <w:rFonts w:ascii="Times New Roman" w:eastAsia="仿宋_GB2312" w:hAnsi="Times New Roman" w:cs="Times New Roman"/>
          <w:sz w:val="32"/>
          <w:szCs w:val="32"/>
        </w:rPr>
        <w:t>自然保</w:t>
      </w:r>
      <w:r>
        <w:rPr>
          <w:rFonts w:ascii="Times New Roman" w:eastAsia="仿宋_GB2312" w:hAnsi="Times New Roman" w:cs="Times New Roman"/>
          <w:sz w:val="32"/>
          <w:szCs w:val="32"/>
        </w:rPr>
        <w:lastRenderedPageBreak/>
        <w:t>护地</w:t>
      </w:r>
      <w:r>
        <w:rPr>
          <w:rFonts w:ascii="Times New Roman" w:eastAsia="仿宋_GB2312" w:hAnsi="Times New Roman" w:cs="Times New Roman"/>
          <w:sz w:val="32"/>
          <w:szCs w:val="32"/>
        </w:rPr>
        <w:t>发展</w:t>
      </w:r>
      <w:r>
        <w:rPr>
          <w:rFonts w:ascii="Times New Roman" w:eastAsia="仿宋_GB2312" w:hAnsi="Times New Roman" w:cs="Times New Roman"/>
          <w:sz w:val="32"/>
          <w:szCs w:val="32"/>
        </w:rPr>
        <w:t>规划，</w:t>
      </w:r>
      <w:r>
        <w:rPr>
          <w:rFonts w:ascii="Times New Roman" w:eastAsia="仿宋_GB2312" w:hAnsi="Times New Roman" w:cs="Times New Roman"/>
          <w:sz w:val="32"/>
          <w:szCs w:val="32"/>
        </w:rPr>
        <w:t>明确发展目标、划定区域、主要任务和政策措施。</w:t>
      </w:r>
      <w:r>
        <w:rPr>
          <w:rFonts w:ascii="Times New Roman" w:eastAsia="仿宋_GB2312" w:hAnsi="Times New Roman" w:cs="Times New Roman"/>
          <w:sz w:val="32"/>
          <w:szCs w:val="32"/>
        </w:rPr>
        <w:t>将生态功能重要、生态系统脆弱、自然生态保护空缺的区域规划</w:t>
      </w:r>
      <w:r>
        <w:rPr>
          <w:rFonts w:ascii="Times New Roman" w:eastAsia="仿宋_GB2312" w:hAnsi="Times New Roman" w:cs="Times New Roman"/>
          <w:sz w:val="32"/>
          <w:szCs w:val="32"/>
        </w:rPr>
        <w:t>为自然保护地，</w:t>
      </w:r>
      <w:r>
        <w:rPr>
          <w:rFonts w:ascii="Times New Roman" w:eastAsia="仿宋_GB2312" w:hAnsi="Times New Roman" w:cs="Times New Roman"/>
          <w:sz w:val="32"/>
          <w:szCs w:val="32"/>
        </w:rPr>
        <w:t>纳入自然保护地体系</w:t>
      </w:r>
      <w:r>
        <w:rPr>
          <w:rFonts w:ascii="Times New Roman" w:eastAsia="仿宋" w:hAnsi="Times New Roman" w:cs="Times New Roman"/>
          <w:kern w:val="0"/>
          <w:sz w:val="32"/>
          <w:szCs w:val="32"/>
          <w:lang w:bidi="ar"/>
        </w:rPr>
        <w:t>。将各类自然保护地纳入生态保护红线管控范围</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省林草局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省发改委、省生态环境厅、</w:t>
      </w:r>
      <w:r>
        <w:rPr>
          <w:rFonts w:ascii="Times New Roman" w:eastAsia="仿宋_GB2312" w:hAnsi="Times New Roman" w:cs="Times New Roman"/>
          <w:sz w:val="32"/>
          <w:szCs w:val="32"/>
        </w:rPr>
        <w:t>省自然资源厅、各级地方政府</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月底完成</w:t>
      </w:r>
      <w:r>
        <w:rPr>
          <w:rFonts w:ascii="Times New Roman" w:eastAsia="仿宋_GB2312" w:hAnsi="Times New Roman" w:cs="Times New Roman"/>
          <w:sz w:val="32"/>
          <w:szCs w:val="32"/>
        </w:rPr>
        <w:t>）</w:t>
      </w:r>
    </w:p>
    <w:p w:rsidR="00231D30" w:rsidRDefault="007824AD">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推进</w:t>
      </w:r>
      <w:r>
        <w:rPr>
          <w:rFonts w:ascii="Times New Roman" w:eastAsia="仿宋_GB2312" w:hAnsi="Times New Roman" w:cs="Times New Roman"/>
          <w:sz w:val="32"/>
          <w:szCs w:val="32"/>
        </w:rPr>
        <w:t>自然保护地</w:t>
      </w:r>
      <w:r>
        <w:rPr>
          <w:rFonts w:ascii="Times New Roman" w:eastAsia="仿宋_GB2312" w:hAnsi="Times New Roman" w:cs="Times New Roman"/>
          <w:sz w:val="32"/>
          <w:szCs w:val="32"/>
        </w:rPr>
        <w:t>整合优化。</w:t>
      </w:r>
      <w:r>
        <w:rPr>
          <w:rFonts w:ascii="Times New Roman" w:eastAsia="仿宋_GB2312" w:hAnsi="Times New Roman" w:cs="Times New Roman"/>
          <w:sz w:val="32"/>
          <w:szCs w:val="32"/>
        </w:rPr>
        <w:t>以保持生态系统完整性为</w:t>
      </w:r>
      <w:r>
        <w:rPr>
          <w:rFonts w:ascii="Times New Roman" w:eastAsia="仿宋_GB2312" w:hAnsi="Times New Roman" w:cs="Times New Roman"/>
          <w:sz w:val="32"/>
          <w:szCs w:val="32"/>
        </w:rPr>
        <w:t>总</w:t>
      </w:r>
      <w:r>
        <w:rPr>
          <w:rFonts w:ascii="Times New Roman" w:eastAsia="仿宋_GB2312" w:hAnsi="Times New Roman" w:cs="Times New Roman"/>
          <w:sz w:val="32"/>
          <w:szCs w:val="32"/>
        </w:rPr>
        <w:t>原则，遵从保护面积不减少、保护强度不降低、保护性质不改变的总要求，</w:t>
      </w:r>
      <w:r>
        <w:rPr>
          <w:rFonts w:ascii="Times New Roman" w:eastAsia="仿宋_GB2312" w:hAnsi="Times New Roman" w:cs="Times New Roman"/>
          <w:sz w:val="32"/>
          <w:szCs w:val="32"/>
        </w:rPr>
        <w:t>对</w:t>
      </w:r>
      <w:r>
        <w:rPr>
          <w:rFonts w:ascii="Times New Roman" w:eastAsia="仿宋_GB2312" w:hAnsi="Times New Roman" w:cs="Times New Roman"/>
          <w:sz w:val="32"/>
          <w:szCs w:val="32"/>
        </w:rPr>
        <w:t>各类自然保护地按照同级别保护强度优先、不同级别低级别服从高级别以及兼顾生态功能和保护价值的原则进行整合。</w:t>
      </w:r>
      <w:r>
        <w:rPr>
          <w:rFonts w:ascii="Times New Roman" w:eastAsia="仿宋_GB2312" w:hAnsi="Times New Roman" w:cs="Times New Roman"/>
          <w:sz w:val="32"/>
          <w:szCs w:val="32"/>
        </w:rPr>
        <w:t>通过专家评审，科学确定整合区域保护地数量、类型和名称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各类自然保护地与自然保护区交叉重叠的，原则上保留国家级和省级自然保护区，无明确保护对象、无重要保护价值的省级自然保护区经评估后可转为自然公园。</w:t>
      </w:r>
      <w:r>
        <w:rPr>
          <w:rFonts w:ascii="Times New Roman" w:eastAsia="仿宋_GB2312" w:hAnsi="Times New Roman" w:cs="Times New Roman"/>
          <w:sz w:val="32"/>
          <w:szCs w:val="32"/>
        </w:rPr>
        <w:t>被归并的自然保护地名称和机构不再保留；</w:t>
      </w:r>
      <w:r>
        <w:rPr>
          <w:rFonts w:ascii="Times New Roman" w:eastAsia="仿宋_GB2312" w:hAnsi="Times New Roman" w:cs="Times New Roman"/>
          <w:sz w:val="32"/>
          <w:szCs w:val="32"/>
        </w:rPr>
        <w:t>在整合和归并中，对涉及国际履约的自然保护地，可以保留履行相关国际公约时的名称。</w:t>
      </w:r>
      <w:r>
        <w:rPr>
          <w:rFonts w:ascii="Times New Roman" w:eastAsia="仿宋" w:hAnsi="Times New Roman" w:cs="Times New Roman"/>
          <w:kern w:val="0"/>
          <w:sz w:val="32"/>
          <w:szCs w:val="32"/>
        </w:rPr>
        <w:t>自然保护地跨地区的，可以打破行政区划界限按自然地理单元进行整合。</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省林草局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省自然资源厅、省生态环境厅、省农业农村厅</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各级地方政府</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2025</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月底完成</w:t>
      </w:r>
      <w:r>
        <w:rPr>
          <w:rFonts w:ascii="Times New Roman" w:eastAsia="仿宋_GB2312" w:hAnsi="Times New Roman" w:cs="Times New Roman"/>
          <w:sz w:val="32"/>
          <w:szCs w:val="32"/>
        </w:rPr>
        <w:t>）</w:t>
      </w:r>
    </w:p>
    <w:p w:rsidR="00231D30" w:rsidRDefault="007824AD">
      <w:pPr>
        <w:ind w:firstLineChars="200" w:firstLine="640"/>
        <w:rPr>
          <w:rFonts w:ascii="Times New Roman" w:eastAsia="楷体" w:hAnsi="Times New Roman" w:cs="Times New Roman"/>
          <w:sz w:val="32"/>
          <w:szCs w:val="32"/>
        </w:rPr>
      </w:pPr>
      <w:r>
        <w:rPr>
          <w:rFonts w:ascii="Times New Roman" w:eastAsia="楷体" w:hAnsi="Times New Roman" w:cs="Times New Roman"/>
          <w:sz w:val="32"/>
          <w:szCs w:val="32"/>
        </w:rPr>
        <w:t>（二）建立统一规范高效的管理体制</w:t>
      </w:r>
    </w:p>
    <w:p w:rsidR="00231D30" w:rsidRDefault="007824AD">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统一管理自然保护地</w:t>
      </w:r>
      <w:r>
        <w:rPr>
          <w:rFonts w:ascii="Times New Roman" w:eastAsia="仿宋_GB2312" w:hAnsi="Times New Roman" w:cs="Times New Roman"/>
          <w:sz w:val="32"/>
          <w:szCs w:val="32"/>
        </w:rPr>
        <w:t>。</w:t>
      </w:r>
    </w:p>
    <w:p w:rsidR="00231D30" w:rsidRDefault="007824AD">
      <w:pPr>
        <w:pStyle w:val="a5"/>
        <w:widowControl/>
        <w:spacing w:before="0" w:beforeAutospacing="0" w:after="0" w:afterAutospacing="0"/>
        <w:ind w:firstLineChars="200" w:firstLine="640"/>
        <w:jc w:val="both"/>
        <w:rPr>
          <w:rFonts w:ascii="Times New Roman" w:eastAsia="仿宋_GB2312" w:hAnsi="Times New Roman"/>
          <w:sz w:val="32"/>
          <w:szCs w:val="32"/>
        </w:rPr>
      </w:pPr>
      <w:r>
        <w:rPr>
          <w:rFonts w:ascii="Times New Roman" w:eastAsia="仿宋_GB2312" w:hAnsi="Times New Roman"/>
          <w:sz w:val="32"/>
          <w:szCs w:val="32"/>
        </w:rPr>
        <w:lastRenderedPageBreak/>
        <w:t>统一管理部门。全省各类自然保护地由林业草原主管部门统一管理。</w:t>
      </w:r>
      <w:r>
        <w:rPr>
          <w:rFonts w:ascii="Times New Roman" w:eastAsia="仿宋" w:hAnsi="Times New Roman"/>
          <w:sz w:val="32"/>
          <w:szCs w:val="32"/>
        </w:rPr>
        <w:t>省林业和草原局组建省级自然保护地专家委员会</w:t>
      </w:r>
      <w:r>
        <w:rPr>
          <w:rFonts w:ascii="Times New Roman" w:eastAsia="仿宋_GB2312" w:hAnsi="Times New Roman"/>
          <w:sz w:val="32"/>
          <w:szCs w:val="32"/>
        </w:rPr>
        <w:t>、</w:t>
      </w:r>
      <w:r>
        <w:rPr>
          <w:rFonts w:ascii="Times New Roman" w:eastAsia="仿宋_GB2312" w:hAnsi="Times New Roman"/>
          <w:sz w:val="32"/>
          <w:szCs w:val="32"/>
        </w:rPr>
        <w:t>自然保护区和自然公园评审委员会并制定相应工作规则，履行相应职责</w:t>
      </w:r>
      <w:r>
        <w:rPr>
          <w:rFonts w:ascii="Times New Roman" w:eastAsia="仿宋_GB2312" w:hAnsi="Times New Roman"/>
          <w:sz w:val="32"/>
          <w:szCs w:val="32"/>
        </w:rPr>
        <w:t>；</w:t>
      </w:r>
      <w:r>
        <w:rPr>
          <w:rFonts w:ascii="Times New Roman" w:eastAsia="仿宋" w:hAnsi="Times New Roman"/>
          <w:sz w:val="32"/>
          <w:szCs w:val="32"/>
        </w:rPr>
        <w:t>制定地方管理的</w:t>
      </w:r>
      <w:r>
        <w:rPr>
          <w:rFonts w:ascii="Times New Roman" w:eastAsia="仿宋" w:hAnsi="Times New Roman"/>
          <w:sz w:val="32"/>
          <w:szCs w:val="32"/>
        </w:rPr>
        <w:t>自然保护地设立、晋（降）级、调整和退出规则，</w:t>
      </w:r>
      <w:r>
        <w:rPr>
          <w:rFonts w:ascii="Times New Roman" w:eastAsia="仿宋" w:hAnsi="Times New Roman"/>
          <w:sz w:val="32"/>
          <w:szCs w:val="32"/>
        </w:rPr>
        <w:t>相关管理</w:t>
      </w:r>
      <w:r>
        <w:rPr>
          <w:rFonts w:ascii="Times New Roman" w:eastAsia="仿宋" w:hAnsi="Times New Roman"/>
          <w:sz w:val="32"/>
          <w:szCs w:val="32"/>
        </w:rPr>
        <w:t>政策、制度和标准规范</w:t>
      </w:r>
      <w:r>
        <w:rPr>
          <w:rFonts w:ascii="Times New Roman" w:eastAsia="仿宋" w:hAnsi="Times New Roman"/>
          <w:sz w:val="32"/>
          <w:szCs w:val="32"/>
        </w:rPr>
        <w:t>，</w:t>
      </w:r>
      <w:r>
        <w:rPr>
          <w:rFonts w:ascii="Times New Roman" w:eastAsia="仿宋" w:hAnsi="Times New Roman"/>
          <w:sz w:val="32"/>
          <w:szCs w:val="32"/>
        </w:rPr>
        <w:t>实行全过程统一管理。</w:t>
      </w:r>
      <w:r>
        <w:rPr>
          <w:rFonts w:ascii="Times New Roman" w:eastAsia="仿宋_GB2312" w:hAnsi="Times New Roman"/>
          <w:sz w:val="32"/>
          <w:szCs w:val="32"/>
        </w:rPr>
        <w:t>国家级自然保护地按国家有关规定审批，省级自然保护地由省人民政府审批，市县</w:t>
      </w:r>
      <w:r>
        <w:rPr>
          <w:rFonts w:ascii="Times New Roman" w:eastAsia="仿宋_GB2312" w:hAnsi="Times New Roman"/>
          <w:sz w:val="32"/>
          <w:szCs w:val="32"/>
        </w:rPr>
        <w:t>级</w:t>
      </w:r>
      <w:r>
        <w:rPr>
          <w:rFonts w:ascii="Times New Roman" w:eastAsia="仿宋_GB2312" w:hAnsi="Times New Roman"/>
          <w:sz w:val="32"/>
          <w:szCs w:val="32"/>
        </w:rPr>
        <w:t>人民政府和省级有关部门不得审批设立自然保护地。</w:t>
      </w:r>
      <w:r>
        <w:rPr>
          <w:rFonts w:ascii="Times New Roman" w:eastAsia="仿宋_GB2312" w:hAnsi="Times New Roman"/>
          <w:sz w:val="32"/>
          <w:szCs w:val="32"/>
        </w:rPr>
        <w:t>（</w:t>
      </w:r>
      <w:r>
        <w:rPr>
          <w:rFonts w:ascii="Times New Roman" w:eastAsia="仿宋_GB2312" w:hAnsi="Times New Roman"/>
          <w:sz w:val="32"/>
          <w:szCs w:val="32"/>
        </w:rPr>
        <w:t>省林草局</w:t>
      </w:r>
      <w:r>
        <w:rPr>
          <w:rFonts w:ascii="Times New Roman" w:eastAsia="仿宋_GB2312" w:hAnsi="Times New Roman"/>
          <w:sz w:val="32"/>
          <w:szCs w:val="32"/>
        </w:rPr>
        <w:t>、</w:t>
      </w:r>
      <w:r>
        <w:rPr>
          <w:rFonts w:ascii="Times New Roman" w:eastAsia="仿宋_GB2312" w:hAnsi="Times New Roman"/>
          <w:sz w:val="32"/>
          <w:szCs w:val="32"/>
        </w:rPr>
        <w:t>省财政厅、省自然资源厅、省生态环境厅、省农业农村厅、各级地方政府</w:t>
      </w:r>
      <w:r>
        <w:rPr>
          <w:rFonts w:ascii="Times New Roman" w:eastAsia="仿宋_GB2312" w:hAnsi="Times New Roman"/>
          <w:sz w:val="32"/>
          <w:szCs w:val="32"/>
        </w:rPr>
        <w:t>；</w:t>
      </w:r>
      <w:r>
        <w:rPr>
          <w:rFonts w:ascii="Times New Roman" w:eastAsia="仿宋_GB2312" w:hAnsi="Times New Roman"/>
          <w:sz w:val="32"/>
          <w:szCs w:val="32"/>
        </w:rPr>
        <w:t>2020</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月底完成</w:t>
      </w:r>
      <w:r>
        <w:rPr>
          <w:rFonts w:ascii="Times New Roman" w:eastAsia="仿宋_GB2312" w:hAnsi="Times New Roman"/>
          <w:sz w:val="32"/>
          <w:szCs w:val="32"/>
        </w:rPr>
        <w:t>）</w:t>
      </w:r>
    </w:p>
    <w:p w:rsidR="00231D30" w:rsidRDefault="007824AD">
      <w:pPr>
        <w:ind w:right="28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统一管理机构。整合后的自然保护地</w:t>
      </w:r>
      <w:r>
        <w:rPr>
          <w:rFonts w:ascii="Times New Roman" w:eastAsia="仿宋_GB2312" w:hAnsi="Times New Roman" w:cs="Times New Roman"/>
          <w:sz w:val="32"/>
          <w:szCs w:val="32"/>
        </w:rPr>
        <w:t>，一个自然保护地</w:t>
      </w:r>
      <w:r>
        <w:rPr>
          <w:rFonts w:ascii="Times New Roman" w:eastAsia="仿宋_GB2312" w:hAnsi="Times New Roman" w:cs="Times New Roman"/>
          <w:sz w:val="32"/>
          <w:szCs w:val="32"/>
        </w:rPr>
        <w:t>只设一</w:t>
      </w:r>
      <w:r>
        <w:rPr>
          <w:rFonts w:ascii="Times New Roman" w:eastAsia="仿宋_GB2312" w:hAnsi="Times New Roman" w:cs="Times New Roman"/>
          <w:sz w:val="32"/>
          <w:szCs w:val="32"/>
        </w:rPr>
        <w:t>套</w:t>
      </w:r>
      <w:r>
        <w:rPr>
          <w:rFonts w:ascii="Times New Roman" w:eastAsia="仿宋_GB2312" w:hAnsi="Times New Roman" w:cs="Times New Roman"/>
          <w:sz w:val="32"/>
          <w:szCs w:val="32"/>
        </w:rPr>
        <w:t>机构、挂一块牌子。</w:t>
      </w:r>
      <w:r>
        <w:rPr>
          <w:rFonts w:ascii="Times New Roman" w:eastAsia="仿宋_GB2312" w:hAnsi="Times New Roman" w:cs="Times New Roman"/>
          <w:sz w:val="32"/>
          <w:szCs w:val="32"/>
        </w:rPr>
        <w:t>省和</w:t>
      </w:r>
      <w:r>
        <w:rPr>
          <w:rFonts w:ascii="Times New Roman" w:eastAsia="仿宋_GB2312" w:hAnsi="Times New Roman" w:cs="Times New Roman"/>
          <w:sz w:val="32"/>
          <w:szCs w:val="32"/>
        </w:rPr>
        <w:t>地方管理的自然保护地机构设置，按照管理权限和优化协同高效原则，由各级机构编制部门审批。</w:t>
      </w:r>
      <w:r>
        <w:rPr>
          <w:rFonts w:ascii="Times New Roman" w:eastAsia="仿宋" w:hAnsi="Times New Roman" w:cs="Times New Roman"/>
          <w:sz w:val="32"/>
          <w:szCs w:val="32"/>
        </w:rPr>
        <w:t>保护地管理机构为公益一类事业单位，合理核定编制，确保具备与保护需求相适应的管理队伍；现为国有林业局管理的保护地结合国有林区改革，理顺管理体制，落实管理机构。</w:t>
      </w:r>
      <w:r>
        <w:rPr>
          <w:rFonts w:ascii="Times New Roman" w:eastAsia="仿宋_GB2312" w:hAnsi="Times New Roman" w:cs="Times New Roman"/>
          <w:sz w:val="32"/>
          <w:szCs w:val="32"/>
        </w:rPr>
        <w:t>管理经费逐级纳入中央、省、市（地）、县政府财政预算。</w:t>
      </w:r>
      <w:r>
        <w:rPr>
          <w:rFonts w:ascii="Times New Roman" w:eastAsia="仿宋" w:hAnsi="Times New Roman" w:cs="Times New Roman"/>
          <w:kern w:val="0"/>
          <w:sz w:val="32"/>
          <w:szCs w:val="32"/>
          <w:lang w:bidi="ar"/>
        </w:rPr>
        <w:t>自然保护地管理机构承担自然资源资产管理、生物多样性监测、人为活动监管、资源本底调查、生态保护与修复、科学研究与科普宣传、特许经营等职责；当地政府承担辖区自然保护地内经济发展、社会管理、综合执法、公共服务、防灾减灾、市场监管等职责。</w:t>
      </w: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省委编办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省林草局、省财政厅、省自然资源厅、省生态环境厅、</w:t>
      </w:r>
      <w:r>
        <w:rPr>
          <w:rFonts w:ascii="Times New Roman" w:eastAsia="仿宋_GB2312" w:hAnsi="Times New Roman" w:cs="Times New Roman"/>
          <w:sz w:val="32"/>
          <w:szCs w:val="32"/>
        </w:rPr>
        <w:t>省</w:t>
      </w:r>
      <w:r>
        <w:rPr>
          <w:rFonts w:ascii="Times New Roman" w:eastAsia="仿宋_GB2312" w:hAnsi="Times New Roman" w:cs="Times New Roman"/>
          <w:sz w:val="32"/>
          <w:szCs w:val="32"/>
        </w:rPr>
        <w:t>农业农村厅、</w:t>
      </w:r>
      <w:r>
        <w:rPr>
          <w:rFonts w:ascii="Times New Roman" w:eastAsia="仿宋_GB2312" w:hAnsi="Times New Roman" w:cs="Times New Roman"/>
          <w:sz w:val="32"/>
          <w:szCs w:val="32"/>
        </w:rPr>
        <w:t>各级地方政府</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月底完成</w:t>
      </w:r>
      <w:r>
        <w:rPr>
          <w:rFonts w:ascii="Times New Roman" w:eastAsia="仿宋_GB2312" w:hAnsi="Times New Roman" w:cs="Times New Roman"/>
          <w:sz w:val="32"/>
          <w:szCs w:val="32"/>
        </w:rPr>
        <w:t>）</w:t>
      </w:r>
    </w:p>
    <w:p w:rsidR="00231D30" w:rsidRDefault="007824AD">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分级管理自然保护地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构建自然保护地分级管理体制，除中央直接管理、中央地方共同管理的自然保护地，</w:t>
      </w:r>
      <w:r>
        <w:rPr>
          <w:rFonts w:ascii="Times New Roman" w:eastAsia="仿宋_GB2312" w:hAnsi="Times New Roman" w:cs="Times New Roman"/>
          <w:sz w:val="32"/>
          <w:szCs w:val="32"/>
        </w:rPr>
        <w:t>原则上国家级自然保护区由省级林业草原主管部门直接管理，省级自然保护区和</w:t>
      </w:r>
      <w:r>
        <w:rPr>
          <w:rFonts w:ascii="Times New Roman" w:eastAsia="仿宋_GB2312" w:hAnsi="Times New Roman" w:cs="Times New Roman"/>
          <w:sz w:val="32"/>
          <w:szCs w:val="32"/>
        </w:rPr>
        <w:t>其他自然</w:t>
      </w:r>
      <w:r>
        <w:rPr>
          <w:rFonts w:ascii="Times New Roman" w:eastAsia="仿宋_GB2312" w:hAnsi="Times New Roman" w:cs="Times New Roman"/>
          <w:sz w:val="32"/>
          <w:szCs w:val="32"/>
        </w:rPr>
        <w:t>公园</w:t>
      </w:r>
      <w:r>
        <w:rPr>
          <w:rFonts w:ascii="Times New Roman" w:eastAsia="仿宋_GB2312" w:hAnsi="Times New Roman" w:cs="Times New Roman"/>
          <w:sz w:val="32"/>
          <w:szCs w:val="32"/>
        </w:rPr>
        <w:t>实行属地</w:t>
      </w:r>
      <w:r>
        <w:rPr>
          <w:rFonts w:ascii="Times New Roman" w:eastAsia="仿宋_GB2312" w:hAnsi="Times New Roman" w:cs="Times New Roman"/>
          <w:sz w:val="32"/>
          <w:szCs w:val="32"/>
        </w:rPr>
        <w:t>管理。</w:t>
      </w:r>
      <w:r>
        <w:rPr>
          <w:rFonts w:ascii="Times New Roman" w:eastAsia="仿宋_GB2312" w:hAnsi="Times New Roman" w:cs="Times New Roman"/>
          <w:sz w:val="32"/>
          <w:szCs w:val="32"/>
        </w:rPr>
        <w:t>（</w:t>
      </w:r>
      <w:r>
        <w:rPr>
          <w:rFonts w:ascii="Times New Roman" w:eastAsia="仿宋_GB2312" w:hAnsi="Times New Roman" w:cs="Times New Roman"/>
          <w:sz w:val="32"/>
          <w:szCs w:val="32"/>
        </w:rPr>
        <w:t>省林草局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地方各级政府</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月底完成</w:t>
      </w:r>
      <w:r>
        <w:rPr>
          <w:rFonts w:ascii="Times New Roman" w:eastAsia="仿宋_GB2312" w:hAnsi="Times New Roman" w:cs="Times New Roman"/>
          <w:sz w:val="32"/>
          <w:szCs w:val="32"/>
        </w:rPr>
        <w:t>）</w:t>
      </w:r>
    </w:p>
    <w:p w:rsidR="00231D30" w:rsidRDefault="007824AD">
      <w:pPr>
        <w:pStyle w:val="Bodytext1"/>
        <w:tabs>
          <w:tab w:val="left" w:pos="1794"/>
        </w:tabs>
        <w:spacing w:line="240" w:lineRule="auto"/>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3.</w:t>
      </w:r>
      <w:r>
        <w:rPr>
          <w:rFonts w:ascii="Times New Roman" w:eastAsia="华文仿宋" w:hAnsi="Times New Roman" w:cs="Times New Roman"/>
          <w:sz w:val="32"/>
          <w:szCs w:val="32"/>
        </w:rPr>
        <w:t>合理调整自然保护地范围及功能区</w:t>
      </w:r>
      <w:r>
        <w:rPr>
          <w:rFonts w:ascii="Times New Roman" w:eastAsia="华文仿宋" w:hAnsi="Times New Roman" w:cs="Times New Roman"/>
          <w:sz w:val="32"/>
          <w:szCs w:val="32"/>
          <w:lang w:eastAsia="zh-CN"/>
        </w:rPr>
        <w:t>。</w:t>
      </w:r>
      <w:r>
        <w:rPr>
          <w:rFonts w:ascii="Times New Roman" w:eastAsia="华文仿宋" w:hAnsi="Times New Roman" w:cs="Times New Roman"/>
          <w:sz w:val="32"/>
          <w:szCs w:val="32"/>
        </w:rPr>
        <w:t>依据国家规定，</w:t>
      </w:r>
      <w:r>
        <w:rPr>
          <w:rFonts w:ascii="Times New Roman" w:eastAsia="华文仿宋" w:hAnsi="Times New Roman" w:cs="Times New Roman"/>
          <w:sz w:val="32"/>
          <w:szCs w:val="32"/>
          <w:lang w:val="en-US" w:eastAsia="zh-CN"/>
        </w:rPr>
        <w:t>按照权限</w:t>
      </w:r>
      <w:r>
        <w:rPr>
          <w:rFonts w:ascii="Times New Roman" w:eastAsia="华文仿宋" w:hAnsi="Times New Roman" w:cs="Times New Roman"/>
          <w:sz w:val="32"/>
          <w:szCs w:val="32"/>
        </w:rPr>
        <w:t>对自然保护地范围及功能区调整进行审核</w:t>
      </w:r>
      <w:r>
        <w:rPr>
          <w:rFonts w:ascii="Times New Roman" w:eastAsia="华文仿宋" w:hAnsi="Times New Roman" w:cs="Times New Roman"/>
          <w:sz w:val="32"/>
          <w:szCs w:val="32"/>
          <w:lang w:val="en-US" w:eastAsia="zh-CN"/>
        </w:rPr>
        <w:t>审批</w:t>
      </w:r>
      <w:r>
        <w:rPr>
          <w:rFonts w:ascii="Times New Roman" w:eastAsia="华文仿宋" w:hAnsi="Times New Roman" w:cs="Times New Roman"/>
          <w:sz w:val="32"/>
          <w:szCs w:val="32"/>
        </w:rPr>
        <w:t>。</w:t>
      </w:r>
      <w:r>
        <w:rPr>
          <w:rFonts w:ascii="Times New Roman" w:eastAsia="华文仿宋" w:hAnsi="Times New Roman" w:cs="Times New Roman"/>
          <w:sz w:val="32"/>
          <w:szCs w:val="32"/>
        </w:rPr>
        <w:t>将自然保护区原核心区和原缓冲区转为核心保护区，将原实验区转为一般控制区。自然保护区原实验区内无人为活动且具有重要保护价值的区域</w:t>
      </w:r>
      <w:r>
        <w:rPr>
          <w:rFonts w:ascii="Times New Roman" w:eastAsia="华文仿宋" w:hAnsi="Times New Roman" w:cs="Times New Roman"/>
          <w:sz w:val="32"/>
          <w:szCs w:val="32"/>
          <w:lang w:eastAsia="zh-CN"/>
        </w:rPr>
        <w:t>，</w:t>
      </w:r>
      <w:r>
        <w:rPr>
          <w:rFonts w:ascii="Times New Roman" w:eastAsia="华文仿宋" w:hAnsi="Times New Roman" w:cs="Times New Roman"/>
          <w:sz w:val="32"/>
          <w:szCs w:val="32"/>
        </w:rPr>
        <w:t>特别是国家和省级重点保护野生动植物分布的关键区域、生态廊道的重要节点、重要自然遗迹等也应转为核心保护区。自然保护区原核心区和原缓冲区有以下情况，可调整为一般控制区</w:t>
      </w:r>
      <w:r>
        <w:rPr>
          <w:rFonts w:ascii="Times New Roman" w:eastAsia="华文仿宋" w:hAnsi="Times New Roman" w:cs="Times New Roman"/>
          <w:sz w:val="32"/>
          <w:szCs w:val="32"/>
          <w:lang w:eastAsia="zh-CN"/>
        </w:rPr>
        <w:t>：</w:t>
      </w:r>
      <w:r>
        <w:rPr>
          <w:rFonts w:ascii="Times New Roman" w:eastAsia="华文仿宋" w:hAnsi="Times New Roman" w:cs="Times New Roman"/>
          <w:sz w:val="32"/>
          <w:szCs w:val="32"/>
        </w:rPr>
        <w:t>自然保护区设立之前就存在的合法水利水电等设施；历史文化名村、少数民族特色村寨和重要人文景观合法建筑</w:t>
      </w:r>
      <w:r>
        <w:rPr>
          <w:rFonts w:ascii="Times New Roman" w:eastAsia="华文仿宋" w:hAnsi="Times New Roman" w:cs="Times New Roman"/>
          <w:sz w:val="32"/>
          <w:szCs w:val="32"/>
          <w:lang w:eastAsia="zh-CN"/>
        </w:rPr>
        <w:t>，</w:t>
      </w:r>
      <w:r>
        <w:rPr>
          <w:rFonts w:ascii="Times New Roman" w:eastAsia="华文仿宋" w:hAnsi="Times New Roman" w:cs="Times New Roman"/>
          <w:sz w:val="32"/>
          <w:szCs w:val="32"/>
        </w:rPr>
        <w:t>包括有历史文化价值的遗址遗迹、寺庙、名人故居、纪念馆等有纪念意义的场所。</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自然保护区周边生态保护价值高、生物多样性丰富以及保持生态系统完整性的区域，应调入自然保护区范围。</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自然保护区核心保护区内的永久基本农田、镇村、矿业</w:t>
      </w:r>
      <w:r>
        <w:rPr>
          <w:rFonts w:ascii="Times New Roman" w:eastAsia="华文仿宋" w:hAnsi="Times New Roman" w:cs="Times New Roman"/>
          <w:sz w:val="32"/>
          <w:szCs w:val="32"/>
        </w:rPr>
        <w:lastRenderedPageBreak/>
        <w:t>权逐步有序退出，一般控制区内的根据对生态功能造成的影响确定是否退出</w:t>
      </w:r>
      <w:r>
        <w:rPr>
          <w:rFonts w:ascii="Times New Roman" w:eastAsia="华文仿宋" w:hAnsi="Times New Roman" w:cs="Times New Roman"/>
          <w:sz w:val="32"/>
          <w:szCs w:val="32"/>
        </w:rPr>
        <w:t>。</w:t>
      </w:r>
      <w:r>
        <w:rPr>
          <w:rFonts w:ascii="Times New Roman" w:eastAsia="华文仿宋" w:hAnsi="Times New Roman" w:cs="Times New Roman"/>
          <w:sz w:val="32"/>
          <w:szCs w:val="32"/>
        </w:rPr>
        <w:t>其中，造成明显影响的逐步有序退出，不造成明显影响的可采取依法依规相应调整一般控制区范围等措施妥善处理。将城市建成区调出自然保护区。经科学评估，可将成片集体人工商品林调出自然保护区，但</w:t>
      </w:r>
      <w:r>
        <w:rPr>
          <w:rFonts w:ascii="Times New Roman" w:eastAsia="华文仿宋" w:hAnsi="Times New Roman" w:cs="Times New Roman"/>
          <w:sz w:val="32"/>
          <w:szCs w:val="32"/>
        </w:rPr>
        <w:t>位于</w:t>
      </w:r>
      <w:r>
        <w:rPr>
          <w:rFonts w:ascii="Times New Roman" w:eastAsia="华文仿宋" w:hAnsi="Times New Roman" w:cs="Times New Roman"/>
          <w:sz w:val="32"/>
          <w:szCs w:val="32"/>
        </w:rPr>
        <w:t>重要江河干流源头、两岸</w:t>
      </w:r>
      <w:r>
        <w:rPr>
          <w:rFonts w:ascii="Times New Roman" w:eastAsia="华文仿宋" w:hAnsi="Times New Roman" w:cs="Times New Roman"/>
          <w:sz w:val="32"/>
          <w:szCs w:val="32"/>
        </w:rPr>
        <w:t>，</w:t>
      </w:r>
      <w:r>
        <w:rPr>
          <w:rFonts w:ascii="Times New Roman" w:eastAsia="华文仿宋" w:hAnsi="Times New Roman" w:cs="Times New Roman"/>
          <w:sz w:val="32"/>
          <w:szCs w:val="32"/>
        </w:rPr>
        <w:t>重要湿地和水库周边</w:t>
      </w:r>
      <w:r>
        <w:rPr>
          <w:rFonts w:ascii="Times New Roman" w:eastAsia="华文仿宋" w:hAnsi="Times New Roman" w:cs="Times New Roman"/>
          <w:sz w:val="32"/>
          <w:szCs w:val="32"/>
        </w:rPr>
        <w:t>，</w:t>
      </w:r>
      <w:r>
        <w:rPr>
          <w:rFonts w:ascii="Times New Roman" w:eastAsia="华文仿宋" w:hAnsi="Times New Roman" w:cs="Times New Roman"/>
          <w:sz w:val="32"/>
          <w:szCs w:val="32"/>
        </w:rPr>
        <w:t>距离国界线</w:t>
      </w:r>
      <w:r>
        <w:rPr>
          <w:rFonts w:ascii="Times New Roman" w:eastAsia="华文仿宋" w:hAnsi="Times New Roman" w:cs="Times New Roman"/>
          <w:sz w:val="32"/>
          <w:szCs w:val="32"/>
        </w:rPr>
        <w:t>10</w:t>
      </w:r>
      <w:r>
        <w:rPr>
          <w:rFonts w:ascii="Times New Roman" w:eastAsia="华文仿宋" w:hAnsi="Times New Roman" w:cs="Times New Roman"/>
          <w:sz w:val="32"/>
          <w:szCs w:val="32"/>
        </w:rPr>
        <w:t>公里范围</w:t>
      </w:r>
      <w:r>
        <w:rPr>
          <w:rFonts w:ascii="Times New Roman" w:eastAsia="华文仿宋" w:hAnsi="Times New Roman" w:cs="Times New Roman"/>
          <w:sz w:val="32"/>
          <w:szCs w:val="32"/>
        </w:rPr>
        <w:t>内，</w:t>
      </w:r>
      <w:r>
        <w:rPr>
          <w:rFonts w:ascii="Times New Roman" w:eastAsia="华文仿宋" w:hAnsi="Times New Roman" w:cs="Times New Roman"/>
          <w:sz w:val="32"/>
          <w:szCs w:val="32"/>
        </w:rPr>
        <w:t>荒漠化和水土流失严重地区</w:t>
      </w:r>
      <w:r>
        <w:rPr>
          <w:rFonts w:ascii="Times New Roman" w:eastAsia="华文仿宋" w:hAnsi="Times New Roman" w:cs="Times New Roman"/>
          <w:sz w:val="32"/>
          <w:szCs w:val="32"/>
        </w:rPr>
        <w:t>的不得调出。</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自然保护区设立前存在的经济开发区等，可以调出自然保护区范围</w:t>
      </w:r>
      <w:r>
        <w:rPr>
          <w:rFonts w:ascii="Times New Roman" w:eastAsia="华文仿宋" w:hAnsi="Times New Roman" w:cs="Times New Roman"/>
          <w:sz w:val="32"/>
          <w:szCs w:val="32"/>
        </w:rPr>
        <w:t>；</w:t>
      </w:r>
      <w:r>
        <w:rPr>
          <w:rFonts w:ascii="Times New Roman" w:eastAsia="华文仿宋" w:hAnsi="Times New Roman" w:cs="Times New Roman"/>
          <w:sz w:val="32"/>
          <w:szCs w:val="32"/>
        </w:rPr>
        <w:t>自然保护区设立后违规审批建设的经济开发区等</w:t>
      </w:r>
      <w:r>
        <w:rPr>
          <w:rFonts w:ascii="Times New Roman" w:eastAsia="华文仿宋" w:hAnsi="Times New Roman" w:cs="Times New Roman"/>
          <w:sz w:val="32"/>
          <w:szCs w:val="32"/>
        </w:rPr>
        <w:t>，追究相关部门和有关人员</w:t>
      </w:r>
      <w:r>
        <w:rPr>
          <w:rFonts w:eastAsia="华文仿宋" w:cs="Times New Roman" w:hint="eastAsia"/>
          <w:sz w:val="32"/>
          <w:szCs w:val="32"/>
        </w:rPr>
        <w:t>责</w:t>
      </w:r>
      <w:r>
        <w:rPr>
          <w:rFonts w:ascii="Times New Roman" w:eastAsia="华文仿宋" w:hAnsi="Times New Roman" w:cs="Times New Roman"/>
          <w:sz w:val="32"/>
          <w:szCs w:val="32"/>
        </w:rPr>
        <w:t>任，经科学评估后，根据对生态功能影响，确定是否退出或调整自然保护区范围</w:t>
      </w:r>
      <w:r>
        <w:rPr>
          <w:rFonts w:ascii="Times New Roman" w:eastAsia="华文仿宋" w:hAnsi="Times New Roman" w:cs="Times New Roman"/>
          <w:sz w:val="32"/>
          <w:szCs w:val="32"/>
        </w:rPr>
        <w:t>，</w:t>
      </w:r>
      <w:r>
        <w:rPr>
          <w:rFonts w:ascii="Times New Roman" w:eastAsia="华文仿宋" w:hAnsi="Times New Roman" w:cs="Times New Roman"/>
          <w:sz w:val="32"/>
          <w:szCs w:val="32"/>
        </w:rPr>
        <w:t>其中占用主要保护对象重要栖息地、繁殖地、迁徙通道以及位于国际重要湿地、世界自然遗产范围内的部分，原则上应退出自然保护区范围。违规审批但尚未建成的，原则上退出自然保护区范围。</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国家公园设立后，在相同区域不再保留原自然保护区等自然保护地，纳入国家公园管理</w:t>
      </w:r>
      <w:r>
        <w:rPr>
          <w:rFonts w:ascii="Times New Roman" w:eastAsia="华文仿宋" w:hAnsi="Times New Roman" w:cs="Times New Roman"/>
          <w:sz w:val="32"/>
          <w:szCs w:val="32"/>
        </w:rPr>
        <w:t>；</w:t>
      </w:r>
      <w:r>
        <w:rPr>
          <w:rFonts w:ascii="Times New Roman" w:eastAsia="华文仿宋" w:hAnsi="Times New Roman" w:cs="Times New Roman"/>
          <w:sz w:val="32"/>
          <w:szCs w:val="32"/>
        </w:rPr>
        <w:t>未划入的经科学评估后，可以保留、撤销，或合并为自然保护区，也可整合设立自然公园，但要严格控制，防止人为降低保护强度和改变保护性质。</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自然保护地范围和功能区调整后，</w:t>
      </w:r>
      <w:r>
        <w:rPr>
          <w:rFonts w:ascii="Times New Roman" w:eastAsia="华文仿宋" w:hAnsi="Times New Roman" w:cs="Times New Roman"/>
          <w:sz w:val="32"/>
          <w:szCs w:val="32"/>
        </w:rPr>
        <w:t>应由具</w:t>
      </w:r>
      <w:r>
        <w:rPr>
          <w:rFonts w:eastAsia="华文仿宋" w:cs="Times New Roman" w:hint="eastAsia"/>
          <w:sz w:val="32"/>
          <w:szCs w:val="32"/>
        </w:rPr>
        <w:t>有</w:t>
      </w:r>
      <w:r>
        <w:rPr>
          <w:rFonts w:ascii="Times New Roman" w:eastAsia="华文仿宋" w:hAnsi="Times New Roman" w:cs="Times New Roman"/>
          <w:sz w:val="32"/>
          <w:szCs w:val="32"/>
        </w:rPr>
        <w:t>相应专业能力的单位勘界定标，统筹纠正因技术原因引起的数据、图件</w:t>
      </w:r>
      <w:r>
        <w:rPr>
          <w:rFonts w:ascii="Times New Roman" w:eastAsia="华文仿宋" w:hAnsi="Times New Roman" w:cs="Times New Roman"/>
          <w:sz w:val="32"/>
          <w:szCs w:val="32"/>
        </w:rPr>
        <w:lastRenderedPageBreak/>
        <w:t>与现地不符等问题，建立矢量数据库，形成成果报告。自然保护地勘界成果经省级林业主管部门组织论证审核后，报省政府确认、公告。</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w:t>
      </w:r>
      <w:r>
        <w:rPr>
          <w:rFonts w:ascii="Times New Roman" w:eastAsia="华文仿宋" w:hAnsi="Times New Roman" w:cs="Times New Roman"/>
          <w:sz w:val="32"/>
          <w:szCs w:val="32"/>
        </w:rPr>
        <w:t>省林草局、省自然资源厅、省生态环境厅、农业农村厅、各级地方政府</w:t>
      </w:r>
      <w:r>
        <w:rPr>
          <w:rFonts w:ascii="Times New Roman" w:eastAsia="华文仿宋" w:hAnsi="Times New Roman" w:cs="Times New Roman"/>
          <w:sz w:val="32"/>
          <w:szCs w:val="32"/>
        </w:rPr>
        <w:t>; 2025</w:t>
      </w:r>
      <w:r>
        <w:rPr>
          <w:rFonts w:ascii="Times New Roman" w:eastAsia="华文仿宋" w:hAnsi="Times New Roman" w:cs="Times New Roman"/>
          <w:sz w:val="32"/>
          <w:szCs w:val="32"/>
        </w:rPr>
        <w:t>年</w:t>
      </w:r>
      <w:r>
        <w:rPr>
          <w:rFonts w:ascii="Times New Roman" w:eastAsia="华文仿宋" w:hAnsi="Times New Roman" w:cs="Times New Roman"/>
          <w:sz w:val="32"/>
          <w:szCs w:val="32"/>
        </w:rPr>
        <w:t>12</w:t>
      </w:r>
      <w:r>
        <w:rPr>
          <w:rFonts w:ascii="Times New Roman" w:eastAsia="华文仿宋" w:hAnsi="Times New Roman" w:cs="Times New Roman"/>
          <w:sz w:val="32"/>
          <w:szCs w:val="32"/>
        </w:rPr>
        <w:t>月底完成</w:t>
      </w:r>
      <w:r>
        <w:rPr>
          <w:rFonts w:ascii="Times New Roman" w:eastAsia="华文仿宋" w:hAnsi="Times New Roman" w:cs="Times New Roman"/>
          <w:sz w:val="32"/>
          <w:szCs w:val="32"/>
        </w:rPr>
        <w:t>)</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4.</w:t>
      </w:r>
      <w:r>
        <w:rPr>
          <w:rFonts w:ascii="Times New Roman" w:eastAsia="华文仿宋" w:hAnsi="Times New Roman" w:cs="Times New Roman"/>
          <w:sz w:val="32"/>
          <w:szCs w:val="32"/>
        </w:rPr>
        <w:t>推进自然资源资产确权登记。自然保护地自然资源资产，由自然资源主管部门根据国家规定按照分级和属地相结合的方式进行登记管</w:t>
      </w:r>
      <w:r>
        <w:rPr>
          <w:rFonts w:eastAsia="华文仿宋" w:cs="Times New Roman" w:hint="eastAsia"/>
          <w:sz w:val="32"/>
          <w:szCs w:val="32"/>
        </w:rPr>
        <w:t>理</w:t>
      </w:r>
      <w:r>
        <w:rPr>
          <w:rFonts w:ascii="Times New Roman" w:eastAsia="华文仿宋" w:hAnsi="Times New Roman" w:cs="Times New Roman"/>
          <w:sz w:val="32"/>
          <w:szCs w:val="32"/>
        </w:rPr>
        <w:t>。每个自然保护地作为独立的登记单元，清晰界定区域内各类自然资源资产的产权主体，逐步落实自然保护地内全民所</w:t>
      </w:r>
      <w:r>
        <w:rPr>
          <w:rFonts w:ascii="Times New Roman" w:eastAsia="华文仿宋" w:hAnsi="Times New Roman" w:cs="Times New Roman"/>
          <w:sz w:val="32"/>
          <w:szCs w:val="32"/>
        </w:rPr>
        <w:t>有自然资源资产代行主体与权利内容，非全民所有自然资源资产实行协议管理。</w:t>
      </w:r>
      <w:r>
        <w:rPr>
          <w:rFonts w:ascii="Times New Roman" w:eastAsia="华文仿宋" w:hAnsi="Times New Roman" w:cs="Times New Roman"/>
          <w:sz w:val="32"/>
          <w:szCs w:val="32"/>
        </w:rPr>
        <w:t>(</w:t>
      </w:r>
      <w:r>
        <w:rPr>
          <w:rFonts w:ascii="Times New Roman" w:eastAsia="华文仿宋" w:hAnsi="Times New Roman" w:cs="Times New Roman"/>
          <w:sz w:val="32"/>
          <w:szCs w:val="32"/>
        </w:rPr>
        <w:t>省自然资源厅、省林草局、省生态环境厅、各级地方政府</w:t>
      </w:r>
      <w:r>
        <w:rPr>
          <w:rFonts w:ascii="Times New Roman" w:eastAsia="华文仿宋" w:hAnsi="Times New Roman" w:cs="Times New Roman"/>
          <w:sz w:val="32"/>
          <w:szCs w:val="32"/>
        </w:rPr>
        <w:t>: 2023</w:t>
      </w:r>
      <w:r>
        <w:rPr>
          <w:rFonts w:ascii="Times New Roman" w:eastAsia="华文仿宋" w:hAnsi="Times New Roman" w:cs="Times New Roman"/>
          <w:sz w:val="32"/>
          <w:szCs w:val="32"/>
        </w:rPr>
        <w:t>年</w:t>
      </w:r>
      <w:r>
        <w:rPr>
          <w:rFonts w:ascii="Times New Roman" w:eastAsia="华文仿宋" w:hAnsi="Times New Roman" w:cs="Times New Roman"/>
          <w:sz w:val="32"/>
          <w:szCs w:val="32"/>
        </w:rPr>
        <w:t>12</w:t>
      </w:r>
      <w:r>
        <w:rPr>
          <w:rFonts w:ascii="Times New Roman" w:eastAsia="华文仿宋" w:hAnsi="Times New Roman" w:cs="Times New Roman"/>
          <w:sz w:val="32"/>
          <w:szCs w:val="32"/>
        </w:rPr>
        <w:t>月底完成</w:t>
      </w:r>
      <w:r>
        <w:rPr>
          <w:rFonts w:ascii="Times New Roman" w:eastAsia="华文仿宋" w:hAnsi="Times New Roman" w:cs="Times New Roman"/>
          <w:sz w:val="32"/>
          <w:szCs w:val="32"/>
        </w:rPr>
        <w:t>)</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5.</w:t>
      </w:r>
      <w:r>
        <w:rPr>
          <w:rFonts w:ascii="Times New Roman" w:eastAsia="华文仿宋" w:hAnsi="Times New Roman" w:cs="Times New Roman"/>
          <w:sz w:val="32"/>
          <w:szCs w:val="32"/>
        </w:rPr>
        <w:t>实行自然保护地差别化管控。国家公园与自然保护区实行核心保护区和一般控制区管控，自然公园原则上按一般控制区管理。核心保护区除满足国家特殊战略需要的有关活动外，原则上禁止人为活动</w:t>
      </w:r>
      <w:r>
        <w:rPr>
          <w:rFonts w:ascii="Times New Roman" w:eastAsia="华文仿宋" w:hAnsi="Times New Roman" w:cs="Times New Roman"/>
          <w:sz w:val="32"/>
          <w:szCs w:val="32"/>
        </w:rPr>
        <w:t>；</w:t>
      </w:r>
      <w:r>
        <w:rPr>
          <w:rFonts w:ascii="Times New Roman" w:eastAsia="华文仿宋" w:hAnsi="Times New Roman" w:cs="Times New Roman"/>
          <w:sz w:val="32"/>
          <w:szCs w:val="32"/>
        </w:rPr>
        <w:t>一般控制区除满足国家特殊战略需要的有关活动外，原则上禁止开发性、生产性建设活动，仅允许开展对生态功能不造成破坏的有限人为活动。</w:t>
      </w:r>
      <w:r>
        <w:rPr>
          <w:rFonts w:ascii="Times New Roman" w:eastAsia="华文仿宋" w:hAnsi="Times New Roman" w:cs="Times New Roman"/>
          <w:sz w:val="32"/>
          <w:szCs w:val="32"/>
        </w:rPr>
        <w:t>(</w:t>
      </w:r>
      <w:r>
        <w:rPr>
          <w:rFonts w:ascii="Times New Roman" w:eastAsia="华文仿宋" w:hAnsi="Times New Roman" w:cs="Times New Roman"/>
          <w:sz w:val="32"/>
          <w:szCs w:val="32"/>
        </w:rPr>
        <w:t>省林草局、省自然资源厅、省生态环境厅、省农业农村厅、各级地方政府</w:t>
      </w:r>
      <w:r>
        <w:rPr>
          <w:rFonts w:ascii="Times New Roman" w:eastAsia="华文仿宋" w:hAnsi="Times New Roman" w:cs="Times New Roman"/>
          <w:sz w:val="32"/>
          <w:szCs w:val="32"/>
        </w:rPr>
        <w:t>; 2020</w:t>
      </w:r>
      <w:r>
        <w:rPr>
          <w:rFonts w:ascii="Times New Roman" w:eastAsia="华文仿宋" w:hAnsi="Times New Roman" w:cs="Times New Roman"/>
          <w:sz w:val="32"/>
          <w:szCs w:val="32"/>
        </w:rPr>
        <w:t>年</w:t>
      </w:r>
      <w:r>
        <w:rPr>
          <w:rFonts w:ascii="Times New Roman" w:eastAsia="华文仿宋" w:hAnsi="Times New Roman" w:cs="Times New Roman"/>
          <w:sz w:val="32"/>
          <w:szCs w:val="32"/>
        </w:rPr>
        <w:t>12</w:t>
      </w:r>
      <w:r>
        <w:rPr>
          <w:rFonts w:ascii="Times New Roman" w:eastAsia="华文仿宋" w:hAnsi="Times New Roman" w:cs="Times New Roman"/>
          <w:sz w:val="32"/>
          <w:szCs w:val="32"/>
        </w:rPr>
        <w:t>月底完成</w:t>
      </w:r>
      <w:r>
        <w:rPr>
          <w:rFonts w:ascii="Times New Roman" w:eastAsia="华文仿宋" w:hAnsi="Times New Roman" w:cs="Times New Roman"/>
          <w:sz w:val="32"/>
          <w:szCs w:val="32"/>
        </w:rPr>
        <w:t>)</w:t>
      </w:r>
    </w:p>
    <w:p w:rsidR="00231D30" w:rsidRDefault="007824AD">
      <w:pPr>
        <w:ind w:firstLineChars="200" w:firstLine="640"/>
        <w:rPr>
          <w:rFonts w:ascii="Times New Roman" w:eastAsia="华文仿宋" w:hAnsi="Times New Roman" w:cs="Times New Roman"/>
          <w:sz w:val="32"/>
          <w:szCs w:val="32"/>
        </w:rPr>
      </w:pPr>
      <w:r>
        <w:rPr>
          <w:rFonts w:ascii="Times New Roman" w:eastAsia="楷体" w:hAnsi="Times New Roman" w:cs="Times New Roman"/>
          <w:sz w:val="32"/>
          <w:szCs w:val="32"/>
        </w:rPr>
        <w:t>(</w:t>
      </w:r>
      <w:r>
        <w:rPr>
          <w:rFonts w:ascii="Times New Roman" w:eastAsia="楷体" w:hAnsi="Times New Roman" w:cs="Times New Roman"/>
          <w:sz w:val="32"/>
          <w:szCs w:val="32"/>
        </w:rPr>
        <w:t>三</w:t>
      </w:r>
      <w:r>
        <w:rPr>
          <w:rFonts w:ascii="Times New Roman" w:eastAsia="楷体" w:hAnsi="Times New Roman" w:cs="Times New Roman"/>
          <w:sz w:val="32"/>
          <w:szCs w:val="32"/>
        </w:rPr>
        <w:t>)</w:t>
      </w:r>
      <w:r>
        <w:rPr>
          <w:rFonts w:ascii="Times New Roman" w:eastAsia="楷体" w:hAnsi="Times New Roman" w:cs="Times New Roman"/>
          <w:sz w:val="32"/>
          <w:szCs w:val="32"/>
        </w:rPr>
        <w:t>创新自然保护地建设发展机制</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lastRenderedPageBreak/>
        <w:t>1.</w:t>
      </w:r>
      <w:r>
        <w:rPr>
          <w:rFonts w:ascii="Times New Roman" w:eastAsia="华文仿宋" w:hAnsi="Times New Roman" w:cs="Times New Roman"/>
          <w:sz w:val="32"/>
          <w:szCs w:val="32"/>
        </w:rPr>
        <w:t>加强自然保护地建设。按照生态系统的原真性、完整性、系统性及其内在规律，加大生态保护修复力度，实行整体保护、系统修复。以自然恢复为主，辅以必要的人工措施，分区分类开展受损自然生态系统修复</w:t>
      </w:r>
      <w:r>
        <w:rPr>
          <w:rFonts w:ascii="Times New Roman" w:eastAsia="华文仿宋" w:hAnsi="Times New Roman" w:cs="Times New Roman"/>
          <w:sz w:val="32"/>
          <w:szCs w:val="32"/>
        </w:rPr>
        <w:t>、</w:t>
      </w:r>
      <w:r>
        <w:rPr>
          <w:rFonts w:ascii="Times New Roman" w:eastAsia="华文仿宋" w:hAnsi="Times New Roman" w:cs="Times New Roman"/>
          <w:sz w:val="32"/>
          <w:szCs w:val="32"/>
        </w:rPr>
        <w:t>生物多样性保护工程，改善野生动植物栖息地和分布地生境，打通野生动物</w:t>
      </w:r>
      <w:r>
        <w:rPr>
          <w:rFonts w:ascii="Times New Roman" w:eastAsia="华文仿宋" w:hAnsi="Times New Roman" w:cs="Times New Roman"/>
          <w:sz w:val="32"/>
          <w:szCs w:val="32"/>
        </w:rPr>
        <w:t>生存和扩散廊道。加强野外保护站点、巡护路网、监测监控、智慧管理、应急救灾、森林草原防火、有害生物防治和疫源疫病防控等保护管理设施建设</w:t>
      </w:r>
      <w:r>
        <w:rPr>
          <w:rFonts w:ascii="Times New Roman" w:eastAsia="华文仿宋" w:hAnsi="Times New Roman" w:cs="Times New Roman"/>
          <w:sz w:val="32"/>
          <w:szCs w:val="32"/>
        </w:rPr>
        <w:t>；</w:t>
      </w:r>
      <w:r>
        <w:rPr>
          <w:rFonts w:ascii="Times New Roman" w:eastAsia="华文仿宋" w:hAnsi="Times New Roman" w:cs="Times New Roman"/>
          <w:sz w:val="32"/>
          <w:szCs w:val="32"/>
        </w:rPr>
        <w:t>强化科研、宣传教育、体验游憩等公共服务设施建设</w:t>
      </w:r>
      <w:r>
        <w:rPr>
          <w:rFonts w:ascii="Times New Roman" w:eastAsia="华文仿宋" w:hAnsi="Times New Roman" w:cs="Times New Roman"/>
          <w:sz w:val="32"/>
          <w:szCs w:val="32"/>
        </w:rPr>
        <w:t>；</w:t>
      </w:r>
      <w:r>
        <w:rPr>
          <w:rFonts w:ascii="Times New Roman" w:eastAsia="华文仿宋" w:hAnsi="Times New Roman" w:cs="Times New Roman"/>
          <w:sz w:val="32"/>
          <w:szCs w:val="32"/>
        </w:rPr>
        <w:t>配置管理管护设施装备，逐步实现规范化、标准化和现代化，提升自然保护地管理能力和水平。</w:t>
      </w:r>
      <w:r>
        <w:rPr>
          <w:rFonts w:ascii="Times New Roman" w:eastAsia="华文仿宋" w:hAnsi="Times New Roman" w:cs="Times New Roman"/>
          <w:sz w:val="32"/>
          <w:szCs w:val="32"/>
        </w:rPr>
        <w:t>(</w:t>
      </w:r>
      <w:r>
        <w:rPr>
          <w:rFonts w:ascii="Times New Roman" w:eastAsia="华文仿宋" w:hAnsi="Times New Roman" w:cs="Times New Roman"/>
          <w:sz w:val="32"/>
          <w:szCs w:val="32"/>
        </w:rPr>
        <w:t>省林草局、省发改委、省财政厅、省自然资源厅、省生态环境厅、各级地方政府</w:t>
      </w:r>
      <w:r>
        <w:rPr>
          <w:rFonts w:ascii="Times New Roman" w:eastAsia="华文仿宋" w:hAnsi="Times New Roman" w:cs="Times New Roman"/>
          <w:sz w:val="32"/>
          <w:szCs w:val="32"/>
        </w:rPr>
        <w:t xml:space="preserve">; 2025 </w:t>
      </w:r>
      <w:r>
        <w:rPr>
          <w:rFonts w:ascii="Times New Roman" w:eastAsia="华文仿宋" w:hAnsi="Times New Roman" w:cs="Times New Roman"/>
          <w:sz w:val="32"/>
          <w:szCs w:val="32"/>
        </w:rPr>
        <w:t>年</w:t>
      </w:r>
      <w:r>
        <w:rPr>
          <w:rFonts w:ascii="Times New Roman" w:eastAsia="华文仿宋" w:hAnsi="Times New Roman" w:cs="Times New Roman"/>
          <w:sz w:val="32"/>
          <w:szCs w:val="32"/>
        </w:rPr>
        <w:t>12</w:t>
      </w:r>
      <w:r>
        <w:rPr>
          <w:rFonts w:ascii="Times New Roman" w:eastAsia="华文仿宋" w:hAnsi="Times New Roman" w:cs="Times New Roman"/>
          <w:sz w:val="32"/>
          <w:szCs w:val="32"/>
        </w:rPr>
        <w:t>月底完成</w:t>
      </w:r>
      <w:r>
        <w:rPr>
          <w:rFonts w:ascii="Times New Roman" w:eastAsia="华文仿宋" w:hAnsi="Times New Roman" w:cs="Times New Roman"/>
          <w:sz w:val="32"/>
          <w:szCs w:val="32"/>
        </w:rPr>
        <w:t>)</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2.</w:t>
      </w:r>
      <w:r>
        <w:rPr>
          <w:rFonts w:ascii="Times New Roman" w:eastAsia="华文仿宋" w:hAnsi="Times New Roman" w:cs="Times New Roman"/>
          <w:sz w:val="32"/>
          <w:szCs w:val="32"/>
        </w:rPr>
        <w:t>分类有序解决历史遗留问题。对自然保护地进行科学评估，将保护价值低的建制城镇、村屯或人口密集区域、社区民生设施以及生态区位不重要、生物多样性丰富度不高的成片集体人工商品林等其它符合调整规则的区域调整出自然保护地范围。</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保护</w:t>
      </w:r>
      <w:r>
        <w:rPr>
          <w:rFonts w:eastAsia="华文仿宋" w:cs="Times New Roman" w:hint="eastAsia"/>
          <w:sz w:val="32"/>
          <w:szCs w:val="32"/>
        </w:rPr>
        <w:t>对象涉及</w:t>
      </w:r>
      <w:r>
        <w:rPr>
          <w:rFonts w:ascii="Times New Roman" w:eastAsia="华文仿宋" w:hAnsi="Times New Roman" w:cs="Times New Roman"/>
          <w:sz w:val="32"/>
          <w:szCs w:val="32"/>
        </w:rPr>
        <w:t>水域、流域、湿地、野生动物的，可以科学划定航行区域，航行船舶实行合理的限速、限航、低噪音、禁鸣、禁排管理，禁止过驳作业、合理选择航道养护方式，确保保护对象安全。在野生动物非栖息季节，可以适度开展不影响自然保护区生态功能的有限人为活动。</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lastRenderedPageBreak/>
        <w:t>自然遗迹类自然保护区保护对象位于地下的，可以</w:t>
      </w:r>
      <w:r>
        <w:rPr>
          <w:rFonts w:ascii="Times New Roman" w:eastAsia="华文仿宋" w:hAnsi="Times New Roman" w:cs="Times New Roman"/>
          <w:sz w:val="32"/>
          <w:szCs w:val="32"/>
        </w:rPr>
        <w:t>适度开展不影响地下遗迹保护的人为活动。</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允许对已有合法线性基础设施和供水等涉及民生的基础设施的运行和维护，以及经批准开展以隧道或桥梁等方式</w:t>
      </w:r>
      <w:r>
        <w:rPr>
          <w:rFonts w:ascii="Times New Roman" w:eastAsia="华文仿宋" w:hAnsi="Times New Roman" w:cs="Times New Roman"/>
          <w:sz w:val="32"/>
          <w:szCs w:val="32"/>
        </w:rPr>
        <w:t>(</w:t>
      </w:r>
      <w:r>
        <w:rPr>
          <w:rFonts w:ascii="Times New Roman" w:eastAsia="华文仿宋" w:hAnsi="Times New Roman" w:cs="Times New Roman"/>
          <w:sz w:val="32"/>
          <w:szCs w:val="32"/>
        </w:rPr>
        <w:t>地面或水面无修筑设施</w:t>
      </w:r>
      <w:r>
        <w:rPr>
          <w:rFonts w:ascii="Times New Roman" w:eastAsia="华文仿宋" w:hAnsi="Times New Roman" w:cs="Times New Roman"/>
          <w:sz w:val="32"/>
          <w:szCs w:val="32"/>
        </w:rPr>
        <w:t>)</w:t>
      </w:r>
      <w:r>
        <w:rPr>
          <w:rFonts w:ascii="Times New Roman" w:eastAsia="华文仿宋" w:hAnsi="Times New Roman" w:cs="Times New Roman"/>
          <w:sz w:val="32"/>
          <w:szCs w:val="32"/>
        </w:rPr>
        <w:t>穿越或跨越的线性基础设施，必要的航道基础设施建设、河势控制、河道整治等活动。</w:t>
      </w:r>
    </w:p>
    <w:p w:rsidR="00231D30" w:rsidRDefault="007824AD">
      <w:pPr>
        <w:ind w:firstLineChars="200" w:firstLine="640"/>
        <w:rPr>
          <w:rFonts w:ascii="Times New Roman" w:eastAsia="华文仿宋" w:hAnsi="Times New Roman" w:cs="Times New Roman"/>
          <w:sz w:val="32"/>
          <w:szCs w:val="32"/>
        </w:rPr>
      </w:pPr>
      <w:r>
        <w:rPr>
          <w:rFonts w:ascii="华文仿宋" w:eastAsia="华文仿宋" w:hAnsi="华文仿宋" w:cs="华文仿宋" w:hint="eastAsia"/>
          <w:sz w:val="32"/>
          <w:szCs w:val="32"/>
        </w:rPr>
        <w:t>核心保护区</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原住居民应实施有序搬迁，暂时不能搬迁的可以设立过渡期，</w:t>
      </w:r>
      <w:r>
        <w:rPr>
          <w:rFonts w:ascii="Times New Roman" w:eastAsia="华文仿宋" w:hAnsi="Times New Roman" w:cs="Times New Roman"/>
          <w:sz w:val="32"/>
          <w:szCs w:val="32"/>
        </w:rPr>
        <w:t>在不扩大现有建设用地和耕地规模的情况下，允许修缮生产生活以及供水设施，保留生活必需的少量种植、</w:t>
      </w:r>
      <w:r>
        <w:rPr>
          <w:rFonts w:eastAsia="华文仿宋" w:cs="Times New Roman" w:hint="eastAsia"/>
          <w:sz w:val="32"/>
          <w:szCs w:val="32"/>
        </w:rPr>
        <w:t>放</w:t>
      </w:r>
      <w:r>
        <w:rPr>
          <w:rFonts w:ascii="Times New Roman" w:eastAsia="华文仿宋" w:hAnsi="Times New Roman" w:cs="Times New Roman"/>
          <w:sz w:val="32"/>
          <w:szCs w:val="32"/>
        </w:rPr>
        <w:t>牧、捕捞、养殖等活动。允许已依法设立的铀矿矿业权勘查开采，已依法设立的油气探矿权勘查活动</w:t>
      </w:r>
      <w:r>
        <w:rPr>
          <w:rFonts w:eastAsia="华文仿宋" w:cs="Times New Roman" w:hint="eastAsia"/>
          <w:sz w:val="32"/>
          <w:szCs w:val="32"/>
        </w:rPr>
        <w:t>；</w:t>
      </w:r>
      <w:r>
        <w:rPr>
          <w:rFonts w:ascii="Times New Roman" w:eastAsia="华文仿宋" w:hAnsi="Times New Roman" w:cs="Times New Roman"/>
          <w:sz w:val="32"/>
          <w:szCs w:val="32"/>
        </w:rPr>
        <w:t>已依法设立的矿泉水、</w:t>
      </w:r>
      <w:r>
        <w:rPr>
          <w:rFonts w:ascii="Times New Roman" w:eastAsia="华文仿宋" w:hAnsi="Times New Roman" w:cs="Times New Roman"/>
          <w:sz w:val="32"/>
          <w:szCs w:val="32"/>
        </w:rPr>
        <w:t>地热采矿权不扩大生产规模、不新增生产设施，到期后有序退出</w:t>
      </w:r>
      <w:r>
        <w:rPr>
          <w:rFonts w:eastAsia="华文仿宋" w:cs="Times New Roman" w:hint="eastAsia"/>
          <w:sz w:val="32"/>
          <w:szCs w:val="32"/>
        </w:rPr>
        <w:t>；</w:t>
      </w:r>
      <w:r>
        <w:rPr>
          <w:rFonts w:ascii="Times New Roman" w:eastAsia="华文仿宋" w:hAnsi="Times New Roman" w:cs="Times New Roman"/>
          <w:sz w:val="32"/>
          <w:szCs w:val="32"/>
        </w:rPr>
        <w:t>其他矿业权停止勘查开采活动</w:t>
      </w:r>
      <w:r>
        <w:rPr>
          <w:rFonts w:ascii="Times New Roman" w:eastAsia="华文仿宋" w:hAnsi="Times New Roman" w:cs="Times New Roman"/>
          <w:sz w:val="32"/>
          <w:szCs w:val="32"/>
        </w:rPr>
        <w:t>。</w:t>
      </w:r>
      <w:r>
        <w:rPr>
          <w:rFonts w:ascii="Times New Roman" w:eastAsia="华文仿宋" w:hAnsi="Times New Roman" w:cs="Times New Roman"/>
          <w:sz w:val="32"/>
          <w:szCs w:val="32"/>
        </w:rPr>
        <w:t>允许开展根据我国相关法律法规和与邻国签署的国界管理制度协定</w:t>
      </w:r>
      <w:r>
        <w:rPr>
          <w:rFonts w:ascii="Times New Roman" w:eastAsia="华文仿宋" w:hAnsi="Times New Roman" w:cs="Times New Roman"/>
          <w:sz w:val="32"/>
          <w:szCs w:val="32"/>
        </w:rPr>
        <w:t>(</w:t>
      </w:r>
      <w:r>
        <w:rPr>
          <w:rFonts w:ascii="Times New Roman" w:eastAsia="华文仿宋" w:hAnsi="Times New Roman" w:cs="Times New Roman"/>
          <w:sz w:val="32"/>
          <w:szCs w:val="32"/>
        </w:rPr>
        <w:t>条约</w:t>
      </w:r>
      <w:r>
        <w:rPr>
          <w:rFonts w:ascii="Times New Roman" w:eastAsia="华文仿宋" w:hAnsi="Times New Roman" w:cs="Times New Roman"/>
          <w:sz w:val="32"/>
          <w:szCs w:val="32"/>
        </w:rPr>
        <w:t>)</w:t>
      </w:r>
      <w:r>
        <w:rPr>
          <w:rFonts w:ascii="Times New Roman" w:eastAsia="华文仿宋" w:hAnsi="Times New Roman" w:cs="Times New Roman"/>
          <w:sz w:val="32"/>
          <w:szCs w:val="32"/>
        </w:rPr>
        <w:t>开展的边界通视道清理以及界务工程的修建、维护和拆除工作</w:t>
      </w:r>
      <w:r>
        <w:rPr>
          <w:rFonts w:eastAsia="华文仿宋" w:cs="Times New Roman" w:hint="eastAsia"/>
          <w:sz w:val="32"/>
          <w:szCs w:val="32"/>
        </w:rPr>
        <w:t>；</w:t>
      </w:r>
      <w:r>
        <w:rPr>
          <w:rFonts w:ascii="Times New Roman" w:eastAsia="华文仿宋" w:hAnsi="Times New Roman" w:cs="Times New Roman"/>
          <w:sz w:val="32"/>
          <w:szCs w:val="32"/>
        </w:rPr>
        <w:t>根据中央统一部署在未定界地区开展旨在加强管控和反蚕食斗争的各种活动。</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一般控制区</w:t>
      </w:r>
      <w:r>
        <w:rPr>
          <w:rFonts w:eastAsia="华文仿宋" w:cs="Times New Roman" w:hint="eastAsia"/>
          <w:sz w:val="32"/>
          <w:szCs w:val="32"/>
        </w:rPr>
        <w:t>：</w:t>
      </w:r>
      <w:r>
        <w:rPr>
          <w:rFonts w:ascii="华文仿宋" w:eastAsia="华文仿宋" w:hAnsi="华文仿宋" w:cs="华文仿宋" w:hint="eastAsia"/>
          <w:color w:val="000000"/>
          <w:sz w:val="32"/>
          <w:szCs w:val="32"/>
        </w:rPr>
        <w:t>零星的原住居民在不扩大现有建设用地和耕地规模前提下，允许修缮生产生活设施，保留生活必需种植、放牧、捕捞、</w:t>
      </w:r>
      <w:r>
        <w:rPr>
          <w:rFonts w:ascii="华文仿宋" w:eastAsia="华文仿宋" w:hAnsi="华文仿宋" w:cs="华文仿宋" w:hint="eastAsia"/>
          <w:color w:val="000000"/>
          <w:sz w:val="32"/>
          <w:szCs w:val="32"/>
        </w:rPr>
        <w:t xml:space="preserve"> </w:t>
      </w:r>
      <w:r>
        <w:rPr>
          <w:rFonts w:ascii="华文仿宋" w:eastAsia="华文仿宋" w:hAnsi="华文仿宋" w:cs="华文仿宋" w:hint="eastAsia"/>
          <w:color w:val="000000"/>
          <w:sz w:val="32"/>
          <w:szCs w:val="32"/>
        </w:rPr>
        <w:t>养殖等活动。</w:t>
      </w:r>
      <w:r>
        <w:rPr>
          <w:rFonts w:ascii="Times New Roman" w:eastAsia="华文仿宋" w:hAnsi="Times New Roman" w:cs="Times New Roman"/>
          <w:sz w:val="32"/>
          <w:szCs w:val="32"/>
        </w:rPr>
        <w:t>允许开展战略性矿产资源基础地质调查和矿产远景调查等公益性工作</w:t>
      </w:r>
      <w:r>
        <w:rPr>
          <w:rFonts w:eastAsia="华文仿宋" w:cs="Times New Roman" w:hint="eastAsia"/>
          <w:sz w:val="32"/>
          <w:szCs w:val="32"/>
        </w:rPr>
        <w:t>；</w:t>
      </w:r>
      <w:r>
        <w:rPr>
          <w:rFonts w:ascii="Times New Roman" w:eastAsia="华文仿宋" w:hAnsi="Times New Roman" w:cs="Times New Roman"/>
          <w:sz w:val="32"/>
          <w:szCs w:val="32"/>
        </w:rPr>
        <w:t>已依法设立的油气采矿权在不扩大生产区域范围，以及矿泉水、地热采矿</w:t>
      </w:r>
      <w:r>
        <w:rPr>
          <w:rFonts w:ascii="Times New Roman" w:eastAsia="华文仿宋" w:hAnsi="Times New Roman" w:cs="Times New Roman"/>
          <w:sz w:val="32"/>
          <w:szCs w:val="32"/>
        </w:rPr>
        <w:lastRenderedPageBreak/>
        <w:t>权在不扩大生产规模、不新增生产设施的条件下，继续开采活动</w:t>
      </w:r>
      <w:r>
        <w:rPr>
          <w:rFonts w:eastAsia="华文仿宋" w:cs="Times New Roman" w:hint="eastAsia"/>
          <w:sz w:val="32"/>
          <w:szCs w:val="32"/>
        </w:rPr>
        <w:t>；</w:t>
      </w:r>
      <w:r>
        <w:rPr>
          <w:rFonts w:ascii="Times New Roman" w:eastAsia="华文仿宋" w:hAnsi="Times New Roman" w:cs="Times New Roman"/>
          <w:sz w:val="32"/>
          <w:szCs w:val="32"/>
        </w:rPr>
        <w:t>其他矿业权停止勘查开采活动</w:t>
      </w:r>
      <w:r>
        <w:rPr>
          <w:rFonts w:ascii="Times New Roman" w:eastAsia="华文仿宋" w:hAnsi="Times New Roman" w:cs="Times New Roman"/>
          <w:sz w:val="32"/>
          <w:szCs w:val="32"/>
        </w:rPr>
        <w:t>。允许开展</w:t>
      </w:r>
      <w:r>
        <w:rPr>
          <w:rFonts w:ascii="Times New Roman" w:eastAsia="华文仿宋" w:hAnsi="Times New Roman" w:cs="Times New Roman"/>
          <w:sz w:val="32"/>
          <w:szCs w:val="32"/>
        </w:rPr>
        <w:t>确实难以避让的军事设施建设项目及重大军事演训活动。</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w:t>
      </w:r>
      <w:r>
        <w:rPr>
          <w:rFonts w:ascii="Times New Roman" w:eastAsia="华文仿宋" w:hAnsi="Times New Roman" w:cs="Times New Roman"/>
          <w:sz w:val="32"/>
          <w:szCs w:val="32"/>
        </w:rPr>
        <w:t>各级地方政府、省林草局、省发改委、省财政厅、省自然资源厅、省生态环境厅、省农业农村厅、省水利厅、省交通运输厅、省住建厅、省扶贫办、省能源局</w:t>
      </w:r>
      <w:r>
        <w:rPr>
          <w:rFonts w:ascii="Times New Roman" w:eastAsia="华文仿宋" w:hAnsi="Times New Roman" w:cs="Times New Roman"/>
          <w:sz w:val="32"/>
          <w:szCs w:val="32"/>
        </w:rPr>
        <w:t>；</w:t>
      </w:r>
      <w:r>
        <w:rPr>
          <w:rFonts w:ascii="Times New Roman" w:eastAsia="华文仿宋" w:hAnsi="Times New Roman" w:cs="Times New Roman"/>
          <w:sz w:val="32"/>
          <w:szCs w:val="32"/>
        </w:rPr>
        <w:t>2025</w:t>
      </w:r>
      <w:r>
        <w:rPr>
          <w:rFonts w:ascii="Times New Roman" w:eastAsia="华文仿宋" w:hAnsi="Times New Roman" w:cs="Times New Roman"/>
          <w:sz w:val="32"/>
          <w:szCs w:val="32"/>
        </w:rPr>
        <w:t>年</w:t>
      </w:r>
      <w:r>
        <w:rPr>
          <w:rFonts w:ascii="Times New Roman" w:eastAsia="华文仿宋" w:hAnsi="Times New Roman" w:cs="Times New Roman"/>
          <w:sz w:val="32"/>
          <w:szCs w:val="32"/>
        </w:rPr>
        <w:t>12</w:t>
      </w:r>
      <w:r>
        <w:rPr>
          <w:rFonts w:ascii="Times New Roman" w:eastAsia="华文仿宋" w:hAnsi="Times New Roman" w:cs="Times New Roman"/>
          <w:sz w:val="32"/>
          <w:szCs w:val="32"/>
        </w:rPr>
        <w:t>月底完成</w:t>
      </w:r>
      <w:r>
        <w:rPr>
          <w:rFonts w:ascii="Times New Roman" w:eastAsia="华文仿宋" w:hAnsi="Times New Roman" w:cs="Times New Roman"/>
          <w:sz w:val="32"/>
          <w:szCs w:val="32"/>
        </w:rPr>
        <w:t>)</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3.</w:t>
      </w:r>
      <w:r>
        <w:rPr>
          <w:rFonts w:ascii="Times New Roman" w:eastAsia="华文仿宋" w:hAnsi="Times New Roman" w:cs="Times New Roman"/>
          <w:sz w:val="32"/>
          <w:szCs w:val="32"/>
        </w:rPr>
        <w:t>创新自然资源使用制度。自然保护地的自然资源由各保护地管理机构统一管理。推动落实自然资源有偿使用制度。对划入自然保护地的集体所有土地</w:t>
      </w:r>
      <w:r>
        <w:rPr>
          <w:rFonts w:ascii="Times New Roman" w:eastAsia="华文仿宋" w:hAnsi="Times New Roman" w:cs="Times New Roman"/>
          <w:sz w:val="32"/>
          <w:szCs w:val="32"/>
        </w:rPr>
        <w:t>及其附属资源</w:t>
      </w:r>
      <w:r>
        <w:rPr>
          <w:rFonts w:ascii="Times New Roman" w:eastAsia="华文仿宋" w:hAnsi="Times New Roman" w:cs="Times New Roman"/>
          <w:sz w:val="32"/>
          <w:szCs w:val="32"/>
        </w:rPr>
        <w:t>，</w:t>
      </w:r>
      <w:r>
        <w:rPr>
          <w:rFonts w:ascii="Times New Roman" w:eastAsia="华文仿宋" w:hAnsi="Times New Roman" w:cs="Times New Roman"/>
          <w:sz w:val="32"/>
          <w:szCs w:val="32"/>
        </w:rPr>
        <w:t>在充分征求其所有权人、承包权人意见基础上，按照依法、自愿、有偿的原则，探索通过租赁、置换、赎买、合作等方式维护产权人权益，实现多元化保护。遵循保护第一、合理开发、永续利用的原则，探索建立</w:t>
      </w:r>
      <w:r>
        <w:rPr>
          <w:rFonts w:ascii="Times New Roman" w:eastAsia="华文仿宋" w:hAnsi="Times New Roman" w:cs="Times New Roman"/>
          <w:sz w:val="32"/>
          <w:szCs w:val="32"/>
        </w:rPr>
        <w:t>“</w:t>
      </w:r>
      <w:r>
        <w:rPr>
          <w:rFonts w:ascii="Times New Roman" w:eastAsia="华文仿宋" w:hAnsi="Times New Roman" w:cs="Times New Roman"/>
          <w:sz w:val="32"/>
          <w:szCs w:val="32"/>
        </w:rPr>
        <w:t>政府主导、管经分离、多方参与</w:t>
      </w:r>
      <w:r>
        <w:rPr>
          <w:rFonts w:ascii="Times New Roman" w:eastAsia="华文仿宋" w:hAnsi="Times New Roman" w:cs="Times New Roman"/>
          <w:sz w:val="32"/>
          <w:szCs w:val="32"/>
        </w:rPr>
        <w:t>”</w:t>
      </w:r>
      <w:r>
        <w:rPr>
          <w:rFonts w:ascii="Times New Roman" w:eastAsia="华文仿宋" w:hAnsi="Times New Roman" w:cs="Times New Roman"/>
          <w:sz w:val="32"/>
          <w:szCs w:val="32"/>
        </w:rPr>
        <w:t>的特许经营机制，根据保护地类别制定统一的产业化经营项目特许经营管理办法，建立与保护地功能目标定位相符合的特许经营清单，面向社会公开招标，严格履行特许经营准入和收益分配等制度。</w:t>
      </w:r>
      <w:r>
        <w:rPr>
          <w:rFonts w:ascii="Times New Roman" w:eastAsia="华文仿宋" w:hAnsi="Times New Roman" w:cs="Times New Roman"/>
          <w:sz w:val="32"/>
          <w:szCs w:val="32"/>
        </w:rPr>
        <w:t>(</w:t>
      </w:r>
      <w:r>
        <w:rPr>
          <w:rFonts w:ascii="Times New Roman" w:eastAsia="华文仿宋" w:hAnsi="Times New Roman" w:cs="Times New Roman"/>
          <w:sz w:val="32"/>
          <w:szCs w:val="32"/>
        </w:rPr>
        <w:t>省自然资源厅、省林草局、省财政厅、省生态环境厅、省农业农村厅、各级地方政府</w:t>
      </w:r>
      <w:r>
        <w:rPr>
          <w:rFonts w:ascii="Times New Roman" w:eastAsia="华文仿宋" w:hAnsi="Times New Roman" w:cs="Times New Roman"/>
          <w:sz w:val="32"/>
          <w:szCs w:val="32"/>
        </w:rPr>
        <w:t>；</w:t>
      </w:r>
      <w:r>
        <w:rPr>
          <w:rFonts w:ascii="Times New Roman" w:eastAsia="华文仿宋" w:hAnsi="Times New Roman" w:cs="Times New Roman"/>
          <w:sz w:val="32"/>
          <w:szCs w:val="32"/>
        </w:rPr>
        <w:t xml:space="preserve">2025 </w:t>
      </w:r>
      <w:r>
        <w:rPr>
          <w:rFonts w:ascii="Times New Roman" w:eastAsia="华文仿宋" w:hAnsi="Times New Roman" w:cs="Times New Roman"/>
          <w:sz w:val="32"/>
          <w:szCs w:val="32"/>
        </w:rPr>
        <w:t>年</w:t>
      </w:r>
      <w:r>
        <w:rPr>
          <w:rFonts w:ascii="Times New Roman" w:eastAsia="华文仿宋" w:hAnsi="Times New Roman" w:cs="Times New Roman"/>
          <w:sz w:val="32"/>
          <w:szCs w:val="32"/>
        </w:rPr>
        <w:t>12</w:t>
      </w:r>
      <w:r>
        <w:rPr>
          <w:rFonts w:ascii="Times New Roman" w:eastAsia="华文仿宋" w:hAnsi="Times New Roman" w:cs="Times New Roman"/>
          <w:sz w:val="32"/>
          <w:szCs w:val="32"/>
        </w:rPr>
        <w:t>月底完成</w:t>
      </w:r>
      <w:r>
        <w:rPr>
          <w:rFonts w:ascii="Times New Roman" w:eastAsia="华文仿宋" w:hAnsi="Times New Roman" w:cs="Times New Roman"/>
          <w:sz w:val="32"/>
          <w:szCs w:val="32"/>
        </w:rPr>
        <w:t>)</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4.</w:t>
      </w:r>
      <w:r>
        <w:rPr>
          <w:rFonts w:ascii="Times New Roman" w:eastAsia="华文仿宋" w:hAnsi="Times New Roman" w:cs="Times New Roman"/>
          <w:sz w:val="32"/>
          <w:szCs w:val="32"/>
        </w:rPr>
        <w:t>探索全民共享机制。在保护前提下，自然保护地一般控制区内划定适当区域开展生态文明教育、自然体验、森林</w:t>
      </w:r>
      <w:r>
        <w:rPr>
          <w:rFonts w:ascii="Times New Roman" w:eastAsia="华文仿宋" w:hAnsi="Times New Roman" w:cs="Times New Roman"/>
          <w:sz w:val="32"/>
          <w:szCs w:val="32"/>
        </w:rPr>
        <w:lastRenderedPageBreak/>
        <w:t>康养、生态旅游等活动，根据保护地的生态系统特征设计生态体验和环境教育项目，打造自然生态体验区和环境教育展示平台、爱国主义教育基地，做到保护生态和发展生态旅游相得益彰</w:t>
      </w:r>
      <w:r>
        <w:rPr>
          <w:rFonts w:eastAsia="华文仿宋" w:cs="Times New Roman" w:hint="eastAsia"/>
          <w:sz w:val="32"/>
          <w:szCs w:val="32"/>
        </w:rPr>
        <w:t>，实现生态效益、经济效益、社会效益相统一</w:t>
      </w:r>
      <w:r>
        <w:rPr>
          <w:rFonts w:ascii="Times New Roman" w:eastAsia="华文仿宋" w:hAnsi="Times New Roman" w:cs="Times New Roman"/>
          <w:sz w:val="32"/>
          <w:szCs w:val="32"/>
        </w:rPr>
        <w:t>。推行参与式社区管理，按照生态保护需求设立生态管护岗位并优先安排原住居民。建立志愿者服务体系，健全自然保护地社会捐赠制度。扶持和规范原住居民从事环境友好型经营活动，践行公民生态环境行为规范，支持和传承传统文</w:t>
      </w:r>
      <w:r>
        <w:rPr>
          <w:rFonts w:ascii="Times New Roman" w:eastAsia="华文仿宋" w:hAnsi="Times New Roman" w:cs="Times New Roman"/>
          <w:sz w:val="32"/>
          <w:szCs w:val="32"/>
        </w:rPr>
        <w:t>化及人地和谐的生态产业模式。</w:t>
      </w:r>
      <w:r>
        <w:rPr>
          <w:rFonts w:ascii="Times New Roman" w:eastAsia="华文仿宋" w:hAnsi="Times New Roman" w:cs="Times New Roman"/>
          <w:sz w:val="32"/>
          <w:szCs w:val="32"/>
        </w:rPr>
        <w:t>(</w:t>
      </w:r>
      <w:r>
        <w:rPr>
          <w:rFonts w:ascii="Times New Roman" w:eastAsia="华文仿宋" w:hAnsi="Times New Roman" w:cs="Times New Roman"/>
          <w:sz w:val="32"/>
          <w:szCs w:val="32"/>
        </w:rPr>
        <w:t>各级地方政府、省林草局、省生态环境厅、省发改委、省财政厅、省自然资源厅、省农业农村厅</w:t>
      </w:r>
      <w:r>
        <w:rPr>
          <w:rFonts w:ascii="Times New Roman" w:eastAsia="华文仿宋" w:hAnsi="Times New Roman" w:cs="Times New Roman"/>
          <w:sz w:val="32"/>
          <w:szCs w:val="32"/>
        </w:rPr>
        <w:t>；</w:t>
      </w:r>
      <w:r>
        <w:rPr>
          <w:rFonts w:ascii="Times New Roman" w:eastAsia="华文仿宋" w:hAnsi="Times New Roman" w:cs="Times New Roman"/>
          <w:sz w:val="32"/>
          <w:szCs w:val="32"/>
        </w:rPr>
        <w:t>2025</w:t>
      </w:r>
      <w:r>
        <w:rPr>
          <w:rFonts w:ascii="Times New Roman" w:eastAsia="华文仿宋" w:hAnsi="Times New Roman" w:cs="Times New Roman"/>
          <w:sz w:val="32"/>
          <w:szCs w:val="32"/>
        </w:rPr>
        <w:t>年</w:t>
      </w:r>
      <w:r>
        <w:rPr>
          <w:rFonts w:ascii="Times New Roman" w:eastAsia="华文仿宋" w:hAnsi="Times New Roman" w:cs="Times New Roman"/>
          <w:sz w:val="32"/>
          <w:szCs w:val="32"/>
        </w:rPr>
        <w:t>12</w:t>
      </w:r>
      <w:r>
        <w:rPr>
          <w:rFonts w:ascii="Times New Roman" w:eastAsia="华文仿宋" w:hAnsi="Times New Roman" w:cs="Times New Roman"/>
          <w:sz w:val="32"/>
          <w:szCs w:val="32"/>
        </w:rPr>
        <w:t>月底完成</w:t>
      </w:r>
      <w:r>
        <w:rPr>
          <w:rFonts w:ascii="Times New Roman" w:eastAsia="华文仿宋" w:hAnsi="Times New Roman" w:cs="Times New Roman"/>
          <w:sz w:val="32"/>
          <w:szCs w:val="32"/>
        </w:rPr>
        <w:t>)</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5.</w:t>
      </w:r>
      <w:r>
        <w:rPr>
          <w:rFonts w:ascii="Times New Roman" w:eastAsia="华文仿宋" w:hAnsi="Times New Roman" w:cs="Times New Roman"/>
          <w:sz w:val="32"/>
          <w:szCs w:val="32"/>
        </w:rPr>
        <w:t>加强</w:t>
      </w:r>
      <w:r>
        <w:rPr>
          <w:rFonts w:ascii="Times New Roman" w:eastAsia="华文仿宋" w:hAnsi="Times New Roman" w:cs="Times New Roman"/>
          <w:sz w:val="32"/>
          <w:szCs w:val="32"/>
        </w:rPr>
        <w:t>保护地</w:t>
      </w:r>
      <w:r>
        <w:rPr>
          <w:rFonts w:ascii="Times New Roman" w:eastAsia="华文仿宋" w:hAnsi="Times New Roman" w:cs="Times New Roman"/>
          <w:sz w:val="32"/>
          <w:szCs w:val="32"/>
        </w:rPr>
        <w:t>信息化建设</w:t>
      </w:r>
      <w:r>
        <w:rPr>
          <w:rFonts w:ascii="Times New Roman" w:eastAsia="华文仿宋" w:hAnsi="Times New Roman" w:cs="Times New Roman"/>
          <w:sz w:val="32"/>
          <w:szCs w:val="32"/>
        </w:rPr>
        <w:t>。以建设智慧国家公园为龙头，积极探索</w:t>
      </w:r>
      <w:r>
        <w:rPr>
          <w:rFonts w:eastAsia="华文仿宋" w:cs="Times New Roman" w:hint="eastAsia"/>
          <w:sz w:val="32"/>
          <w:szCs w:val="32"/>
        </w:rPr>
        <w:t>保护地</w:t>
      </w:r>
      <w:r>
        <w:rPr>
          <w:rFonts w:ascii="Times New Roman" w:eastAsia="华文仿宋" w:hAnsi="Times New Roman" w:cs="Times New Roman"/>
          <w:sz w:val="32"/>
          <w:szCs w:val="32"/>
        </w:rPr>
        <w:t>“</w:t>
      </w:r>
      <w:r>
        <w:rPr>
          <w:rFonts w:ascii="Times New Roman" w:eastAsia="华文仿宋" w:hAnsi="Times New Roman" w:cs="Times New Roman"/>
          <w:sz w:val="32"/>
          <w:szCs w:val="32"/>
        </w:rPr>
        <w:t>一张图</w:t>
      </w:r>
      <w:r>
        <w:rPr>
          <w:rFonts w:ascii="Times New Roman" w:eastAsia="华文仿宋" w:hAnsi="Times New Roman" w:cs="Times New Roman"/>
          <w:sz w:val="32"/>
          <w:szCs w:val="32"/>
        </w:rPr>
        <w:t>”</w:t>
      </w:r>
      <w:r>
        <w:rPr>
          <w:rFonts w:ascii="Times New Roman" w:eastAsia="华文仿宋" w:hAnsi="Times New Roman" w:cs="Times New Roman"/>
          <w:sz w:val="32"/>
          <w:szCs w:val="32"/>
        </w:rPr>
        <w:t>监管机制，</w:t>
      </w:r>
      <w:r>
        <w:rPr>
          <w:rFonts w:ascii="Times New Roman" w:eastAsia="华文仿宋" w:hAnsi="Times New Roman" w:cs="Times New Roman"/>
          <w:sz w:val="32"/>
          <w:szCs w:val="32"/>
        </w:rPr>
        <w:t>制定监测体系建设标准和监测工作管理办法，完善设施设备，强化科技支撑和队伍建设，实现</w:t>
      </w:r>
      <w:r>
        <w:rPr>
          <w:rFonts w:ascii="Times New Roman" w:eastAsia="华文仿宋" w:hAnsi="Times New Roman" w:cs="Times New Roman"/>
          <w:sz w:val="32"/>
          <w:szCs w:val="32"/>
        </w:rPr>
        <w:t>对自然保护地</w:t>
      </w:r>
      <w:r>
        <w:rPr>
          <w:rFonts w:ascii="Times New Roman" w:eastAsia="华文仿宋" w:hAnsi="Times New Roman" w:cs="Times New Roman"/>
          <w:sz w:val="32"/>
          <w:szCs w:val="32"/>
        </w:rPr>
        <w:t>全方位、全</w:t>
      </w:r>
      <w:r>
        <w:rPr>
          <w:rFonts w:eastAsia="华文仿宋" w:cs="Times New Roman" w:hint="eastAsia"/>
          <w:sz w:val="32"/>
          <w:szCs w:val="32"/>
        </w:rPr>
        <w:t>要素</w:t>
      </w:r>
      <w:r>
        <w:rPr>
          <w:rFonts w:ascii="Times New Roman" w:eastAsia="华文仿宋" w:hAnsi="Times New Roman" w:cs="Times New Roman"/>
          <w:sz w:val="32"/>
          <w:szCs w:val="32"/>
        </w:rPr>
        <w:t>监控</w:t>
      </w:r>
      <w:r>
        <w:rPr>
          <w:rFonts w:ascii="Times New Roman" w:eastAsia="华文仿宋" w:hAnsi="Times New Roman" w:cs="Times New Roman"/>
          <w:sz w:val="32"/>
          <w:szCs w:val="32"/>
        </w:rPr>
        <w:t>，</w:t>
      </w:r>
      <w:r>
        <w:rPr>
          <w:rFonts w:ascii="Times New Roman" w:eastAsia="华文仿宋" w:hAnsi="Times New Roman" w:cs="Times New Roman"/>
          <w:sz w:val="32"/>
          <w:szCs w:val="32"/>
        </w:rPr>
        <w:t>高标准</w:t>
      </w:r>
      <w:r>
        <w:rPr>
          <w:rFonts w:ascii="Times New Roman" w:eastAsia="华文仿宋" w:hAnsi="Times New Roman" w:cs="Times New Roman"/>
          <w:sz w:val="32"/>
          <w:szCs w:val="32"/>
        </w:rPr>
        <w:t>打造</w:t>
      </w:r>
      <w:r>
        <w:rPr>
          <w:rFonts w:ascii="Times New Roman" w:eastAsia="华文仿宋" w:hAnsi="Times New Roman" w:cs="Times New Roman"/>
          <w:sz w:val="32"/>
          <w:szCs w:val="32"/>
        </w:rPr>
        <w:t>以国家公园为主体的自然保护地体系大数据平台。</w:t>
      </w:r>
      <w:r>
        <w:rPr>
          <w:rFonts w:ascii="Times New Roman" w:eastAsia="华文仿宋" w:hAnsi="Times New Roman" w:cs="Times New Roman"/>
          <w:sz w:val="32"/>
          <w:szCs w:val="32"/>
        </w:rPr>
        <w:t>(</w:t>
      </w:r>
      <w:r>
        <w:rPr>
          <w:rFonts w:ascii="Times New Roman" w:eastAsia="华文仿宋" w:hAnsi="Times New Roman" w:cs="Times New Roman"/>
          <w:sz w:val="32"/>
          <w:szCs w:val="32"/>
        </w:rPr>
        <w:t>省林草局、</w:t>
      </w:r>
      <w:r>
        <w:rPr>
          <w:rFonts w:ascii="Times New Roman" w:eastAsia="华文仿宋" w:hAnsi="Times New Roman" w:cs="Times New Roman"/>
          <w:sz w:val="32"/>
          <w:szCs w:val="32"/>
        </w:rPr>
        <w:t xml:space="preserve"> </w:t>
      </w:r>
      <w:r>
        <w:rPr>
          <w:rFonts w:ascii="Times New Roman" w:eastAsia="华文仿宋" w:hAnsi="Times New Roman" w:cs="Times New Roman"/>
          <w:sz w:val="32"/>
          <w:szCs w:val="32"/>
        </w:rPr>
        <w:t>省财政厅、各级地方政府</w:t>
      </w:r>
      <w:r>
        <w:rPr>
          <w:rFonts w:ascii="Times New Roman" w:eastAsia="华文仿宋" w:hAnsi="Times New Roman" w:cs="Times New Roman"/>
          <w:sz w:val="32"/>
          <w:szCs w:val="32"/>
        </w:rPr>
        <w:t>；</w:t>
      </w:r>
      <w:r>
        <w:rPr>
          <w:rFonts w:ascii="Times New Roman" w:eastAsia="华文仿宋" w:hAnsi="Times New Roman" w:cs="Times New Roman"/>
          <w:sz w:val="32"/>
          <w:szCs w:val="32"/>
        </w:rPr>
        <w:t>2025</w:t>
      </w:r>
      <w:r>
        <w:rPr>
          <w:rFonts w:ascii="Times New Roman" w:eastAsia="华文仿宋" w:hAnsi="Times New Roman" w:cs="Times New Roman"/>
          <w:sz w:val="32"/>
          <w:szCs w:val="32"/>
        </w:rPr>
        <w:t>年</w:t>
      </w:r>
      <w:r>
        <w:rPr>
          <w:rFonts w:ascii="Times New Roman" w:eastAsia="华文仿宋" w:hAnsi="Times New Roman" w:cs="Times New Roman"/>
          <w:sz w:val="32"/>
          <w:szCs w:val="32"/>
        </w:rPr>
        <w:t>12</w:t>
      </w:r>
      <w:r>
        <w:rPr>
          <w:rFonts w:ascii="Times New Roman" w:eastAsia="华文仿宋" w:hAnsi="Times New Roman" w:cs="Times New Roman"/>
          <w:sz w:val="32"/>
          <w:szCs w:val="32"/>
        </w:rPr>
        <w:t>月底完成</w:t>
      </w:r>
      <w:r>
        <w:rPr>
          <w:rFonts w:ascii="Times New Roman" w:eastAsia="华文仿宋" w:hAnsi="Times New Roman" w:cs="Times New Roman"/>
          <w:sz w:val="32"/>
          <w:szCs w:val="32"/>
        </w:rPr>
        <w:t>)</w:t>
      </w:r>
    </w:p>
    <w:p w:rsidR="00231D30" w:rsidRDefault="007824AD">
      <w:pPr>
        <w:ind w:firstLineChars="200" w:firstLine="640"/>
        <w:rPr>
          <w:rFonts w:ascii="Times New Roman" w:eastAsia="华文仿宋" w:hAnsi="Times New Roman" w:cs="Times New Roman"/>
          <w:sz w:val="32"/>
          <w:szCs w:val="32"/>
        </w:rPr>
      </w:pPr>
      <w:r>
        <w:rPr>
          <w:rFonts w:ascii="Times New Roman" w:eastAsia="楷体" w:hAnsi="Times New Roman" w:cs="Times New Roman"/>
          <w:sz w:val="32"/>
          <w:szCs w:val="32"/>
        </w:rPr>
        <w:t>(</w:t>
      </w:r>
      <w:r>
        <w:rPr>
          <w:rFonts w:ascii="Times New Roman" w:eastAsia="楷体" w:hAnsi="Times New Roman" w:cs="Times New Roman"/>
          <w:sz w:val="32"/>
          <w:szCs w:val="32"/>
        </w:rPr>
        <w:t>四</w:t>
      </w:r>
      <w:r>
        <w:rPr>
          <w:rFonts w:ascii="Times New Roman" w:eastAsia="楷体" w:hAnsi="Times New Roman" w:cs="Times New Roman"/>
          <w:sz w:val="32"/>
          <w:szCs w:val="32"/>
        </w:rPr>
        <w:t>)</w:t>
      </w:r>
      <w:r>
        <w:rPr>
          <w:rFonts w:ascii="Times New Roman" w:eastAsia="楷体" w:hAnsi="Times New Roman" w:cs="Times New Roman"/>
          <w:sz w:val="32"/>
          <w:szCs w:val="32"/>
        </w:rPr>
        <w:t>加强自然保护地监督考核</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1.</w:t>
      </w:r>
      <w:r>
        <w:rPr>
          <w:rFonts w:ascii="Times New Roman" w:eastAsia="华文仿宋" w:hAnsi="Times New Roman" w:cs="Times New Roman"/>
          <w:sz w:val="32"/>
          <w:szCs w:val="32"/>
        </w:rPr>
        <w:t>建立监测预警机制。</w:t>
      </w:r>
      <w:r>
        <w:rPr>
          <w:rFonts w:ascii="Times New Roman" w:eastAsia="华文仿宋" w:hAnsi="Times New Roman" w:cs="Times New Roman"/>
          <w:sz w:val="32"/>
          <w:szCs w:val="32"/>
        </w:rPr>
        <w:t>推进自然保护地</w:t>
      </w:r>
      <w:r>
        <w:rPr>
          <w:rFonts w:ascii="Times New Roman" w:eastAsia="华文仿宋" w:hAnsi="Times New Roman" w:cs="Times New Roman"/>
          <w:sz w:val="32"/>
          <w:szCs w:val="32"/>
        </w:rPr>
        <w:t>“</w:t>
      </w:r>
      <w:r>
        <w:rPr>
          <w:rFonts w:ascii="Times New Roman" w:eastAsia="华文仿宋" w:hAnsi="Times New Roman" w:cs="Times New Roman"/>
          <w:sz w:val="32"/>
          <w:szCs w:val="32"/>
        </w:rPr>
        <w:t>天空地一体化</w:t>
      </w:r>
      <w:r>
        <w:rPr>
          <w:rFonts w:ascii="Times New Roman" w:eastAsia="华文仿宋" w:hAnsi="Times New Roman" w:cs="Times New Roman"/>
          <w:sz w:val="32"/>
          <w:szCs w:val="32"/>
        </w:rPr>
        <w:t>”</w:t>
      </w:r>
      <w:r>
        <w:rPr>
          <w:rFonts w:ascii="Times New Roman" w:eastAsia="华文仿宋" w:hAnsi="Times New Roman" w:cs="Times New Roman"/>
          <w:sz w:val="32"/>
          <w:szCs w:val="32"/>
        </w:rPr>
        <w:t>监测网络体系建设，定期开展保护地综合监测，全面掌握自然保护地生态系统构成、分布与动态变化，及时评估和预警生态风险，定期统一发布生态环境监测评估报告。</w:t>
      </w:r>
      <w:r>
        <w:rPr>
          <w:rFonts w:ascii="Times New Roman" w:eastAsia="华文仿宋" w:hAnsi="Times New Roman" w:cs="Times New Roman"/>
          <w:sz w:val="32"/>
          <w:szCs w:val="32"/>
        </w:rPr>
        <w:t>(</w:t>
      </w:r>
      <w:r>
        <w:rPr>
          <w:rFonts w:ascii="Times New Roman" w:eastAsia="华文仿宋" w:hAnsi="Times New Roman" w:cs="Times New Roman"/>
          <w:sz w:val="32"/>
          <w:szCs w:val="32"/>
        </w:rPr>
        <w:t>省生态环</w:t>
      </w:r>
      <w:r>
        <w:rPr>
          <w:rFonts w:ascii="Times New Roman" w:eastAsia="华文仿宋" w:hAnsi="Times New Roman" w:cs="Times New Roman"/>
          <w:sz w:val="32"/>
          <w:szCs w:val="32"/>
        </w:rPr>
        <w:lastRenderedPageBreak/>
        <w:t>境厅、省自然资源厅、省林草局、省财政厅，省气象局、各级地方政府</w:t>
      </w:r>
      <w:r>
        <w:rPr>
          <w:rFonts w:ascii="Times New Roman" w:eastAsia="华文仿宋" w:hAnsi="Times New Roman" w:cs="Times New Roman"/>
          <w:sz w:val="32"/>
          <w:szCs w:val="32"/>
        </w:rPr>
        <w:t>；</w:t>
      </w:r>
      <w:r>
        <w:rPr>
          <w:rFonts w:ascii="Times New Roman" w:eastAsia="华文仿宋" w:hAnsi="Times New Roman" w:cs="Times New Roman"/>
          <w:sz w:val="32"/>
          <w:szCs w:val="32"/>
        </w:rPr>
        <w:t xml:space="preserve">2025 </w:t>
      </w:r>
      <w:r>
        <w:rPr>
          <w:rFonts w:ascii="Times New Roman" w:eastAsia="华文仿宋" w:hAnsi="Times New Roman" w:cs="Times New Roman"/>
          <w:sz w:val="32"/>
          <w:szCs w:val="32"/>
        </w:rPr>
        <w:t>年</w:t>
      </w:r>
      <w:r>
        <w:rPr>
          <w:rFonts w:ascii="Times New Roman" w:eastAsia="华文仿宋" w:hAnsi="Times New Roman" w:cs="Times New Roman"/>
          <w:sz w:val="32"/>
          <w:szCs w:val="32"/>
        </w:rPr>
        <w:t>12</w:t>
      </w:r>
      <w:r>
        <w:rPr>
          <w:rFonts w:ascii="Times New Roman" w:eastAsia="华文仿宋" w:hAnsi="Times New Roman" w:cs="Times New Roman"/>
          <w:sz w:val="32"/>
          <w:szCs w:val="32"/>
        </w:rPr>
        <w:t>月底完成</w:t>
      </w:r>
      <w:r>
        <w:rPr>
          <w:rFonts w:ascii="Times New Roman" w:eastAsia="华文仿宋" w:hAnsi="Times New Roman" w:cs="Times New Roman"/>
          <w:sz w:val="32"/>
          <w:szCs w:val="32"/>
        </w:rPr>
        <w:t>)</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2.</w:t>
      </w:r>
      <w:r>
        <w:rPr>
          <w:rFonts w:ascii="Times New Roman" w:eastAsia="华文仿宋" w:hAnsi="Times New Roman" w:cs="Times New Roman"/>
          <w:sz w:val="32"/>
          <w:szCs w:val="32"/>
        </w:rPr>
        <w:t>建立评估考核机制。引入第三方评估制度</w:t>
      </w:r>
      <w:r>
        <w:rPr>
          <w:rFonts w:eastAsia="华文仿宋" w:cs="Times New Roman" w:hint="eastAsia"/>
          <w:sz w:val="32"/>
          <w:szCs w:val="32"/>
        </w:rPr>
        <w:t>，</w:t>
      </w:r>
      <w:r>
        <w:rPr>
          <w:rFonts w:ascii="Times New Roman" w:eastAsia="华文仿宋" w:hAnsi="Times New Roman" w:cs="Times New Roman"/>
          <w:sz w:val="32"/>
          <w:szCs w:val="32"/>
        </w:rPr>
        <w:t>对自然保护地管理进行科学评估</w:t>
      </w:r>
      <w:r>
        <w:rPr>
          <w:rFonts w:eastAsia="华文仿宋" w:cs="Times New Roman" w:hint="eastAsia"/>
          <w:sz w:val="32"/>
          <w:szCs w:val="32"/>
        </w:rPr>
        <w:t>。</w:t>
      </w:r>
      <w:r>
        <w:rPr>
          <w:rFonts w:ascii="Times New Roman" w:eastAsia="华文仿宋" w:hAnsi="Times New Roman" w:cs="Times New Roman"/>
          <w:sz w:val="32"/>
          <w:szCs w:val="32"/>
        </w:rPr>
        <w:t>落实党政领导干部生态环境和资源损害责任追究制度</w:t>
      </w:r>
      <w:r>
        <w:rPr>
          <w:rFonts w:eastAsia="华文仿宋" w:cs="Times New Roman" w:hint="eastAsia"/>
          <w:sz w:val="32"/>
          <w:szCs w:val="32"/>
        </w:rPr>
        <w:t>，对</w:t>
      </w:r>
      <w:r>
        <w:rPr>
          <w:rFonts w:ascii="Times New Roman" w:eastAsia="华文仿宋" w:hAnsi="Times New Roman" w:cs="Times New Roman"/>
          <w:sz w:val="32"/>
          <w:szCs w:val="32"/>
        </w:rPr>
        <w:t>各类自然保护地管理</w:t>
      </w:r>
      <w:r>
        <w:rPr>
          <w:rFonts w:eastAsia="华文仿宋" w:cs="Times New Roman" w:hint="eastAsia"/>
          <w:sz w:val="32"/>
          <w:szCs w:val="32"/>
        </w:rPr>
        <w:t>情况</w:t>
      </w:r>
      <w:r>
        <w:rPr>
          <w:rFonts w:ascii="Times New Roman" w:eastAsia="华文仿宋" w:hAnsi="Times New Roman" w:cs="Times New Roman"/>
          <w:sz w:val="32"/>
          <w:szCs w:val="32"/>
        </w:rPr>
        <w:t>进行评价考核，将评价考核结果纳入生态文明建设目标评价考核体系，作为党政领导班子和领导干部综合评价及责任追究、离任审计的重要参考和各地生态保护财力转移支付依据。</w:t>
      </w:r>
      <w:r>
        <w:rPr>
          <w:rFonts w:ascii="Times New Roman" w:eastAsia="华文仿宋" w:hAnsi="Times New Roman" w:cs="Times New Roman"/>
          <w:sz w:val="32"/>
          <w:szCs w:val="32"/>
        </w:rPr>
        <w:t>(</w:t>
      </w:r>
      <w:r>
        <w:rPr>
          <w:rFonts w:ascii="Times New Roman" w:eastAsia="华文仿宋" w:hAnsi="Times New Roman" w:cs="Times New Roman"/>
          <w:sz w:val="32"/>
          <w:szCs w:val="32"/>
        </w:rPr>
        <w:t>省生态环境厅、省林草局、省委组织部、省纪委监委、省审计厅、省自然资源厅、省财政厅、地方各级政府</w:t>
      </w:r>
      <w:r>
        <w:rPr>
          <w:rFonts w:ascii="Times New Roman" w:eastAsia="华文仿宋" w:hAnsi="Times New Roman" w:cs="Times New Roman"/>
          <w:sz w:val="32"/>
          <w:szCs w:val="32"/>
        </w:rPr>
        <w:t>；</w:t>
      </w:r>
      <w:r>
        <w:rPr>
          <w:rFonts w:ascii="Times New Roman" w:eastAsia="华文仿宋" w:hAnsi="Times New Roman" w:cs="Times New Roman"/>
          <w:sz w:val="32"/>
          <w:szCs w:val="32"/>
        </w:rPr>
        <w:t>2021</w:t>
      </w:r>
      <w:r>
        <w:rPr>
          <w:rFonts w:ascii="Times New Roman" w:eastAsia="华文仿宋" w:hAnsi="Times New Roman" w:cs="Times New Roman"/>
          <w:sz w:val="32"/>
          <w:szCs w:val="32"/>
        </w:rPr>
        <w:t>年</w:t>
      </w:r>
      <w:r>
        <w:rPr>
          <w:rFonts w:ascii="Times New Roman" w:eastAsia="华文仿宋" w:hAnsi="Times New Roman" w:cs="Times New Roman"/>
          <w:sz w:val="32"/>
          <w:szCs w:val="32"/>
        </w:rPr>
        <w:t>12</w:t>
      </w:r>
      <w:r>
        <w:rPr>
          <w:rFonts w:ascii="Times New Roman" w:eastAsia="华文仿宋" w:hAnsi="Times New Roman" w:cs="Times New Roman"/>
          <w:sz w:val="32"/>
          <w:szCs w:val="32"/>
        </w:rPr>
        <w:t>月底完成</w:t>
      </w:r>
      <w:r>
        <w:rPr>
          <w:rFonts w:ascii="Times New Roman" w:eastAsia="华文仿宋" w:hAnsi="Times New Roman" w:cs="Times New Roman"/>
          <w:sz w:val="32"/>
          <w:szCs w:val="32"/>
        </w:rPr>
        <w:t>)</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3.</w:t>
      </w:r>
      <w:r>
        <w:rPr>
          <w:rFonts w:ascii="Times New Roman" w:eastAsia="华文仿宋" w:hAnsi="Times New Roman" w:cs="Times New Roman"/>
          <w:sz w:val="32"/>
          <w:szCs w:val="32"/>
        </w:rPr>
        <w:t>建立执法监督机制。落实吉林省生态环境保护督察办法，建立统一执法机制，在综</w:t>
      </w:r>
      <w:r>
        <w:rPr>
          <w:rFonts w:ascii="Times New Roman" w:eastAsia="华文仿宋" w:hAnsi="Times New Roman" w:cs="Times New Roman"/>
          <w:sz w:val="32"/>
          <w:szCs w:val="32"/>
        </w:rPr>
        <w:t>合</w:t>
      </w:r>
      <w:r>
        <w:rPr>
          <w:rFonts w:ascii="Times New Roman" w:eastAsia="华文仿宋" w:hAnsi="Times New Roman" w:cs="Times New Roman"/>
          <w:sz w:val="32"/>
          <w:szCs w:val="32"/>
        </w:rPr>
        <w:t>执法</w:t>
      </w:r>
      <w:r>
        <w:rPr>
          <w:rFonts w:ascii="Times New Roman" w:eastAsia="华文仿宋" w:hAnsi="Times New Roman" w:cs="Times New Roman"/>
          <w:sz w:val="32"/>
          <w:szCs w:val="32"/>
        </w:rPr>
        <w:t>框架下，探索对</w:t>
      </w:r>
      <w:r>
        <w:rPr>
          <w:rFonts w:ascii="Times New Roman" w:eastAsia="华文仿宋" w:hAnsi="Times New Roman" w:cs="Times New Roman"/>
          <w:sz w:val="32"/>
          <w:szCs w:val="32"/>
        </w:rPr>
        <w:t>自然保护地</w:t>
      </w:r>
      <w:r>
        <w:rPr>
          <w:rFonts w:ascii="Times New Roman" w:eastAsia="华文仿宋" w:hAnsi="Times New Roman" w:cs="Times New Roman"/>
          <w:sz w:val="32"/>
          <w:szCs w:val="32"/>
        </w:rPr>
        <w:t>管理机构授权或者</w:t>
      </w:r>
      <w:r>
        <w:rPr>
          <w:rFonts w:ascii="Times New Roman" w:eastAsia="华文仿宋" w:hAnsi="Times New Roman" w:cs="Times New Roman"/>
          <w:sz w:val="32"/>
          <w:szCs w:val="32"/>
        </w:rPr>
        <w:t>委托执法。定期或不定期开展自然保护地监督检查专项行动。落实生态环境损害赔偿制度。建立行政执法与刑事司法、检察</w:t>
      </w:r>
      <w:r>
        <w:rPr>
          <w:rFonts w:ascii="Times New Roman" w:eastAsia="华文仿宋" w:hAnsi="Times New Roman" w:cs="Times New Roman"/>
          <w:sz w:val="32"/>
          <w:szCs w:val="32"/>
        </w:rPr>
        <w:t>公益诉讼衔接工作机制，涉及违法犯罪的及时移交司法机关。</w:t>
      </w:r>
      <w:r>
        <w:rPr>
          <w:rFonts w:ascii="Times New Roman" w:eastAsia="华文仿宋" w:hAnsi="Times New Roman" w:cs="Times New Roman"/>
          <w:sz w:val="32"/>
          <w:szCs w:val="32"/>
        </w:rPr>
        <w:t>(</w:t>
      </w:r>
      <w:r>
        <w:rPr>
          <w:rFonts w:ascii="Times New Roman" w:eastAsia="华文仿宋" w:hAnsi="Times New Roman" w:cs="Times New Roman"/>
          <w:sz w:val="32"/>
          <w:szCs w:val="32"/>
        </w:rPr>
        <w:t>省生态环境厅、省林草局、省自然资源厅、省农业农村厅、省财政厅、地方各级政府，</w:t>
      </w:r>
      <w:r>
        <w:rPr>
          <w:rFonts w:ascii="Times New Roman" w:eastAsia="华文仿宋" w:hAnsi="Times New Roman" w:cs="Times New Roman"/>
          <w:sz w:val="32"/>
          <w:szCs w:val="32"/>
        </w:rPr>
        <w:t>2020</w:t>
      </w:r>
      <w:r>
        <w:rPr>
          <w:rFonts w:ascii="Times New Roman" w:eastAsia="华文仿宋" w:hAnsi="Times New Roman" w:cs="Times New Roman"/>
          <w:sz w:val="32"/>
          <w:szCs w:val="32"/>
        </w:rPr>
        <w:t>年</w:t>
      </w:r>
      <w:r>
        <w:rPr>
          <w:rFonts w:ascii="Times New Roman" w:eastAsia="华文仿宋" w:hAnsi="Times New Roman" w:cs="Times New Roman"/>
          <w:sz w:val="32"/>
          <w:szCs w:val="32"/>
        </w:rPr>
        <w:t>12</w:t>
      </w:r>
      <w:r>
        <w:rPr>
          <w:rFonts w:ascii="Times New Roman" w:eastAsia="华文仿宋" w:hAnsi="Times New Roman" w:cs="Times New Roman"/>
          <w:sz w:val="32"/>
          <w:szCs w:val="32"/>
        </w:rPr>
        <w:t>月底完成</w:t>
      </w:r>
      <w:r>
        <w:rPr>
          <w:rFonts w:ascii="Times New Roman" w:eastAsia="华文仿宋" w:hAnsi="Times New Roman" w:cs="Times New Roman"/>
          <w:sz w:val="32"/>
          <w:szCs w:val="32"/>
        </w:rPr>
        <w:t>)</w:t>
      </w:r>
    </w:p>
    <w:p w:rsidR="00231D30" w:rsidRDefault="007824AD">
      <w:pPr>
        <w:ind w:firstLineChars="200" w:firstLine="640"/>
        <w:rPr>
          <w:rFonts w:ascii="Times New Roman" w:eastAsia="华文仿宋" w:hAnsi="Times New Roman" w:cs="Times New Roman"/>
          <w:sz w:val="32"/>
          <w:szCs w:val="32"/>
        </w:rPr>
      </w:pPr>
      <w:r>
        <w:rPr>
          <w:rFonts w:ascii="Times New Roman" w:eastAsia="黑体" w:hAnsi="Times New Roman" w:cs="Times New Roman"/>
          <w:sz w:val="32"/>
          <w:szCs w:val="32"/>
        </w:rPr>
        <w:t>三、保障措施</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w:t>
      </w:r>
      <w:r>
        <w:rPr>
          <w:rFonts w:ascii="Times New Roman" w:eastAsia="华文仿宋" w:hAnsi="Times New Roman" w:cs="Times New Roman"/>
          <w:sz w:val="32"/>
          <w:szCs w:val="32"/>
        </w:rPr>
        <w:t>一</w:t>
      </w:r>
      <w:r>
        <w:rPr>
          <w:rFonts w:ascii="Times New Roman" w:eastAsia="华文仿宋" w:hAnsi="Times New Roman" w:cs="Times New Roman"/>
          <w:sz w:val="32"/>
          <w:szCs w:val="32"/>
        </w:rPr>
        <w:t>)</w:t>
      </w:r>
      <w:r>
        <w:rPr>
          <w:rFonts w:ascii="Times New Roman" w:eastAsia="华文仿宋" w:hAnsi="Times New Roman" w:cs="Times New Roman"/>
          <w:sz w:val="32"/>
          <w:szCs w:val="32"/>
        </w:rPr>
        <w:t>加强组织领导。各级党委和政府要切实提高政治站位，建立健全自然保护地领导体制和工作机制，严格落实党</w:t>
      </w:r>
      <w:r>
        <w:rPr>
          <w:rFonts w:ascii="Times New Roman" w:eastAsia="华文仿宋" w:hAnsi="Times New Roman" w:cs="Times New Roman"/>
          <w:sz w:val="32"/>
          <w:szCs w:val="32"/>
        </w:rPr>
        <w:lastRenderedPageBreak/>
        <w:t>政同责、</w:t>
      </w:r>
      <w:r>
        <w:rPr>
          <w:rFonts w:ascii="Times New Roman" w:eastAsia="华文仿宋" w:hAnsi="Times New Roman" w:cs="Times New Roman"/>
          <w:sz w:val="32"/>
          <w:szCs w:val="32"/>
        </w:rPr>
        <w:t>一</w:t>
      </w:r>
      <w:r>
        <w:rPr>
          <w:rFonts w:ascii="Times New Roman" w:eastAsia="华文仿宋" w:hAnsi="Times New Roman" w:cs="Times New Roman"/>
          <w:sz w:val="32"/>
          <w:szCs w:val="32"/>
        </w:rPr>
        <w:t>岗双责，认真履行自然保护地建设管理主体责任。将自然保护地建设纳入本地经济社会发展规划，加强监督考核，形成工作合力，推动保护地建设各项政策措施落地见效。</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w:t>
      </w:r>
      <w:r>
        <w:rPr>
          <w:rFonts w:ascii="Times New Roman" w:eastAsia="华文仿宋" w:hAnsi="Times New Roman" w:cs="Times New Roman"/>
          <w:sz w:val="32"/>
          <w:szCs w:val="32"/>
        </w:rPr>
        <w:t>二</w:t>
      </w:r>
      <w:r>
        <w:rPr>
          <w:rFonts w:ascii="Times New Roman" w:eastAsia="华文仿宋" w:hAnsi="Times New Roman" w:cs="Times New Roman"/>
          <w:sz w:val="32"/>
          <w:szCs w:val="32"/>
        </w:rPr>
        <w:t>)</w:t>
      </w:r>
      <w:r>
        <w:rPr>
          <w:rFonts w:ascii="Times New Roman" w:eastAsia="华文仿宋" w:hAnsi="Times New Roman" w:cs="Times New Roman"/>
          <w:sz w:val="32"/>
          <w:szCs w:val="32"/>
        </w:rPr>
        <w:t>强化资金保障。加大保护地建设资金投入，建立以政府投入为主的资金保障体系</w:t>
      </w:r>
      <w:r>
        <w:rPr>
          <w:rFonts w:ascii="Times New Roman" w:eastAsia="华文仿宋" w:hAnsi="Times New Roman" w:cs="Times New Roman"/>
          <w:sz w:val="32"/>
          <w:szCs w:val="32"/>
        </w:rPr>
        <w:t>，统筹各级与生态保护相关的财政资金，保障各类自然保护地保护、运行和管理，提升各类自然地基础设施水平和保护能力。鼓励金融和社会资本出资设立自然保护地基金，对自然保护地建设管理项目提供融资支持。健全生态保护补偿制度，将自然保护地内的林木纳入公益林管理，对集体和个人所有的商品林，地方可依法自主优先赎买</w:t>
      </w:r>
      <w:r>
        <w:rPr>
          <w:rFonts w:eastAsia="华文仿宋" w:cs="Times New Roman" w:hint="eastAsia"/>
          <w:sz w:val="32"/>
          <w:szCs w:val="32"/>
        </w:rPr>
        <w:t>。</w:t>
      </w:r>
      <w:r>
        <w:rPr>
          <w:rFonts w:ascii="Times New Roman" w:eastAsia="华文仿宋" w:hAnsi="Times New Roman" w:cs="Times New Roman"/>
          <w:sz w:val="32"/>
          <w:szCs w:val="32"/>
        </w:rPr>
        <w:t>加大生态移民补偿扶持投入</w:t>
      </w:r>
      <w:r>
        <w:rPr>
          <w:rFonts w:eastAsia="华文仿宋" w:cs="Times New Roman" w:hint="eastAsia"/>
          <w:sz w:val="32"/>
          <w:szCs w:val="32"/>
        </w:rPr>
        <w:t>和</w:t>
      </w:r>
      <w:r>
        <w:rPr>
          <w:rFonts w:ascii="Times New Roman" w:eastAsia="华文仿宋" w:hAnsi="Times New Roman" w:cs="Times New Roman"/>
          <w:sz w:val="32"/>
          <w:szCs w:val="32"/>
        </w:rPr>
        <w:t>重点生态功能区转移支付力度，建立自然保护地规模和保护成效与财政转移支付资金分配相挂钩的补偿机制。继续实行野生动物造成人身财产损害补偿制度，探索建立野生动物伤害保险制度。</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w:t>
      </w:r>
      <w:r>
        <w:rPr>
          <w:rFonts w:ascii="Times New Roman" w:eastAsia="华文仿宋" w:hAnsi="Times New Roman" w:cs="Times New Roman"/>
          <w:sz w:val="32"/>
          <w:szCs w:val="32"/>
        </w:rPr>
        <w:t>三</w:t>
      </w:r>
      <w:r>
        <w:rPr>
          <w:rFonts w:ascii="Times New Roman" w:eastAsia="华文仿宋" w:hAnsi="Times New Roman" w:cs="Times New Roman"/>
          <w:sz w:val="32"/>
          <w:szCs w:val="32"/>
        </w:rPr>
        <w:t>)</w:t>
      </w:r>
      <w:r>
        <w:rPr>
          <w:rFonts w:ascii="Times New Roman" w:eastAsia="华文仿宋" w:hAnsi="Times New Roman" w:cs="Times New Roman"/>
          <w:sz w:val="32"/>
          <w:szCs w:val="32"/>
        </w:rPr>
        <w:t>加强队伍建设</w:t>
      </w:r>
      <w:r>
        <w:rPr>
          <w:rFonts w:ascii="Times New Roman" w:eastAsia="华文仿宋" w:hAnsi="Times New Roman" w:cs="Times New Roman"/>
          <w:sz w:val="32"/>
          <w:szCs w:val="32"/>
        </w:rPr>
        <w:t>。加强自然保护地专业化队伍和科技人才团队建设，鼓励各地按岗招聘、分类施策，科学合理设置专业条件，创新考试考核办法，拓展自然保护地人才引进渠道，偏远地区、条件艰苦的保护地可以适度放宽招聘条件。</w:t>
      </w:r>
      <w:r>
        <w:rPr>
          <w:rFonts w:eastAsia="华文仿宋" w:cs="Times New Roman" w:hint="eastAsia"/>
          <w:sz w:val="32"/>
          <w:szCs w:val="32"/>
        </w:rPr>
        <w:t>设</w:t>
      </w:r>
      <w:r>
        <w:rPr>
          <w:rFonts w:ascii="Times New Roman" w:eastAsia="华文仿宋" w:hAnsi="Times New Roman" w:cs="Times New Roman"/>
          <w:sz w:val="32"/>
          <w:szCs w:val="32"/>
        </w:rPr>
        <w:t>立符合自然保护地专业技术人员岗位特点的专业技术职务评聘条件。鼓励通过在核定绩效工资总量以及绩效工资分配中予以适当倾斜等方式，提高偏远山区和贫困地区自然保护地人员工资待遇。利用各种平台加强岗位业务培训，不断</w:t>
      </w:r>
      <w:r>
        <w:rPr>
          <w:rFonts w:ascii="Times New Roman" w:eastAsia="华文仿宋" w:hAnsi="Times New Roman" w:cs="Times New Roman"/>
          <w:sz w:val="32"/>
          <w:szCs w:val="32"/>
        </w:rPr>
        <w:lastRenderedPageBreak/>
        <w:t>提高管理人员综合素质。</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w:t>
      </w:r>
      <w:r>
        <w:rPr>
          <w:rFonts w:ascii="Times New Roman" w:eastAsia="华文仿宋" w:hAnsi="Times New Roman" w:cs="Times New Roman"/>
          <w:sz w:val="32"/>
          <w:szCs w:val="32"/>
        </w:rPr>
        <w:t>四</w:t>
      </w:r>
      <w:r>
        <w:rPr>
          <w:rFonts w:ascii="Times New Roman" w:eastAsia="华文仿宋" w:hAnsi="Times New Roman" w:cs="Times New Roman"/>
          <w:sz w:val="32"/>
          <w:szCs w:val="32"/>
        </w:rPr>
        <w:t>)</w:t>
      </w:r>
      <w:r>
        <w:rPr>
          <w:rFonts w:ascii="Times New Roman" w:eastAsia="华文仿宋" w:hAnsi="Times New Roman" w:cs="Times New Roman"/>
          <w:sz w:val="32"/>
          <w:szCs w:val="32"/>
        </w:rPr>
        <w:t>加强制度建设。严格落实自然保护地管理相关法律法规，研究制定与国家自然保护地法律法规相配</w:t>
      </w:r>
      <w:r>
        <w:rPr>
          <w:rFonts w:ascii="Times New Roman" w:eastAsia="华文仿宋" w:hAnsi="Times New Roman" w:cs="Times New Roman"/>
          <w:sz w:val="32"/>
          <w:szCs w:val="32"/>
        </w:rPr>
        <w:t>套的地方性法规</w:t>
      </w:r>
      <w:r>
        <w:rPr>
          <w:rFonts w:eastAsia="华文仿宋" w:cs="Times New Roman" w:hint="eastAsia"/>
          <w:sz w:val="32"/>
          <w:szCs w:val="32"/>
        </w:rPr>
        <w:t>和</w:t>
      </w:r>
      <w:r>
        <w:rPr>
          <w:rFonts w:ascii="Times New Roman" w:eastAsia="华文仿宋" w:hAnsi="Times New Roman" w:cs="Times New Roman"/>
          <w:sz w:val="32"/>
          <w:szCs w:val="32"/>
        </w:rPr>
        <w:t>相关管理制度，探索建立自然保护地公益治理、社区治理、共同治理工作机制。定期公布全省自然保护地名录。</w:t>
      </w:r>
    </w:p>
    <w:p w:rsidR="00231D30" w:rsidRDefault="007824AD">
      <w:pPr>
        <w:ind w:firstLineChars="200" w:firstLine="640"/>
        <w:rPr>
          <w:rFonts w:ascii="Times New Roman" w:eastAsia="华文仿宋" w:hAnsi="Times New Roman" w:cs="Times New Roman"/>
          <w:sz w:val="32"/>
          <w:szCs w:val="32"/>
        </w:rPr>
      </w:pPr>
      <w:r>
        <w:rPr>
          <w:rFonts w:ascii="Times New Roman" w:eastAsia="华文仿宋" w:hAnsi="Times New Roman" w:cs="Times New Roman"/>
          <w:sz w:val="32"/>
          <w:szCs w:val="32"/>
        </w:rPr>
        <w:t>(</w:t>
      </w:r>
      <w:r>
        <w:rPr>
          <w:rFonts w:ascii="Times New Roman" w:eastAsia="华文仿宋" w:hAnsi="Times New Roman" w:cs="Times New Roman"/>
          <w:sz w:val="32"/>
          <w:szCs w:val="32"/>
        </w:rPr>
        <w:t>五</w:t>
      </w:r>
      <w:r>
        <w:rPr>
          <w:rFonts w:ascii="Times New Roman" w:eastAsia="华文仿宋" w:hAnsi="Times New Roman" w:cs="Times New Roman"/>
          <w:sz w:val="32"/>
          <w:szCs w:val="32"/>
        </w:rPr>
        <w:t>)</w:t>
      </w:r>
      <w:r>
        <w:rPr>
          <w:rFonts w:ascii="Times New Roman" w:eastAsia="华文仿宋" w:hAnsi="Times New Roman" w:cs="Times New Roman"/>
          <w:sz w:val="32"/>
          <w:szCs w:val="32"/>
        </w:rPr>
        <w:t>加强科技支撑。深入开展与</w:t>
      </w:r>
      <w:r>
        <w:rPr>
          <w:rFonts w:ascii="Times New Roman" w:eastAsia="华文仿宋" w:hAnsi="Times New Roman" w:cs="Times New Roman"/>
          <w:sz w:val="32"/>
          <w:szCs w:val="32"/>
        </w:rPr>
        <w:t>中国林科院、</w:t>
      </w:r>
      <w:r>
        <w:rPr>
          <w:rFonts w:ascii="Times New Roman" w:eastAsia="华文仿宋" w:hAnsi="Times New Roman" w:cs="Times New Roman"/>
          <w:sz w:val="32"/>
          <w:szCs w:val="32"/>
        </w:rPr>
        <w:t>中科院东北地理和农业生态研究所、东北虎豹监测与研究中心等科研单位合作，支持高等院校、科研院所开展自然保护地保护管理领域科学研究，在物种保育、监测评估、生态恢复等关键技术上取得突破。鼓励高等院校、科研院所在自然保护地设立科研、教学和实习基地，鼓励自然保护地保护管理人员到高等院校、科研院所培训、深造。建立自然保护地专家咨询库，提高科学决策水平。建立国内外交</w:t>
      </w:r>
      <w:r>
        <w:rPr>
          <w:rFonts w:ascii="Times New Roman" w:eastAsia="华文仿宋" w:hAnsi="Times New Roman" w:cs="Times New Roman"/>
          <w:sz w:val="32"/>
          <w:szCs w:val="32"/>
        </w:rPr>
        <w:t>流机制，扩大合作领域，及时掌握国内外最新学术动态，把最新科研成果应用于自然保护地保护管理实践中。</w:t>
      </w:r>
    </w:p>
    <w:p w:rsidR="00231D30" w:rsidRDefault="007824AD">
      <w:pPr>
        <w:ind w:firstLineChars="200" w:firstLine="640"/>
        <w:rPr>
          <w:rFonts w:ascii="华文仿宋" w:eastAsia="华文仿宋" w:hAnsi="华文仿宋" w:cs="华文仿宋"/>
          <w:sz w:val="32"/>
          <w:szCs w:val="32"/>
        </w:rPr>
      </w:pPr>
      <w:r>
        <w:rPr>
          <w:rFonts w:ascii="Times New Roman" w:eastAsia="华文仿宋" w:hAnsi="Times New Roman" w:cs="Times New Roman"/>
          <w:sz w:val="32"/>
          <w:szCs w:val="32"/>
        </w:rPr>
        <w:t>(</w:t>
      </w:r>
      <w:r>
        <w:rPr>
          <w:rFonts w:ascii="Times New Roman" w:eastAsia="华文仿宋" w:hAnsi="Times New Roman" w:cs="Times New Roman"/>
          <w:sz w:val="32"/>
          <w:szCs w:val="32"/>
        </w:rPr>
        <w:t>六</w:t>
      </w:r>
      <w:r>
        <w:rPr>
          <w:rFonts w:ascii="Times New Roman" w:eastAsia="华文仿宋" w:hAnsi="Times New Roman" w:cs="Times New Roman"/>
          <w:sz w:val="32"/>
          <w:szCs w:val="32"/>
        </w:rPr>
        <w:t>)</w:t>
      </w:r>
      <w:r>
        <w:rPr>
          <w:rFonts w:ascii="Times New Roman" w:eastAsia="华文仿宋" w:hAnsi="Times New Roman" w:cs="Times New Roman"/>
          <w:sz w:val="32"/>
          <w:szCs w:val="32"/>
        </w:rPr>
        <w:t>加强宣传引导。利用报纸、广播、电视和网站、微信、微博客户端等平台，广泛开展自然保护地重要性、生态保护相关法律法规和生态文明理念宣传，进一步增强全民</w:t>
      </w:r>
      <w:r>
        <w:rPr>
          <w:rFonts w:ascii="Times New Roman" w:eastAsia="华文仿宋" w:hAnsi="Times New Roman" w:cs="Times New Roman"/>
          <w:sz w:val="32"/>
          <w:szCs w:val="32"/>
        </w:rPr>
        <w:t>参与自然保护地建设、</w:t>
      </w:r>
      <w:r>
        <w:rPr>
          <w:rFonts w:ascii="Times New Roman" w:eastAsia="华文仿宋" w:hAnsi="Times New Roman" w:cs="Times New Roman"/>
          <w:sz w:val="32"/>
          <w:szCs w:val="32"/>
        </w:rPr>
        <w:t>依法保护自然生态的主动性和自觉性，营造保护自然生态的良好</w:t>
      </w:r>
      <w:r>
        <w:rPr>
          <w:rFonts w:eastAsia="华文仿宋" w:cs="Times New Roman" w:hint="eastAsia"/>
          <w:sz w:val="32"/>
          <w:szCs w:val="32"/>
        </w:rPr>
        <w:t>社会</w:t>
      </w:r>
      <w:r>
        <w:rPr>
          <w:rFonts w:ascii="Times New Roman" w:eastAsia="华文仿宋" w:hAnsi="Times New Roman" w:cs="Times New Roman"/>
          <w:sz w:val="32"/>
          <w:szCs w:val="32"/>
        </w:rPr>
        <w:t>氛围。</w:t>
      </w:r>
    </w:p>
    <w:p w:rsidR="00231D30" w:rsidRDefault="00231D30">
      <w:pPr>
        <w:ind w:firstLine="640"/>
        <w:rPr>
          <w:sz w:val="32"/>
          <w:szCs w:val="32"/>
        </w:rPr>
      </w:pPr>
    </w:p>
    <w:p w:rsidR="00231D30" w:rsidRDefault="00231D30"/>
    <w:sectPr w:rsidR="00231D3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4AD" w:rsidRDefault="007824AD">
      <w:r>
        <w:separator/>
      </w:r>
    </w:p>
  </w:endnote>
  <w:endnote w:type="continuationSeparator" w:id="0">
    <w:p w:rsidR="007824AD" w:rsidRDefault="0078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D30" w:rsidRDefault="007824A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31D30" w:rsidRDefault="007824AD">
                          <w:pPr>
                            <w:pStyle w:val="a3"/>
                          </w:pPr>
                          <w:r>
                            <w:rPr>
                              <w:rFonts w:hint="eastAsia"/>
                            </w:rPr>
                            <w:fldChar w:fldCharType="begin"/>
                          </w:r>
                          <w:r>
                            <w:rPr>
                              <w:rFonts w:hint="eastAsia"/>
                            </w:rPr>
                            <w:instrText xml:space="preserve"> PAGE  \* MERGEFORMAT </w:instrText>
                          </w:r>
                          <w:r>
                            <w:rPr>
                              <w:rFonts w:hint="eastAsia"/>
                            </w:rPr>
                            <w:fldChar w:fldCharType="separate"/>
                          </w:r>
                          <w:r w:rsidR="009336CD">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&#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Dof64I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231D30" w:rsidRDefault="007824AD">
                    <w:pPr>
                      <w:pStyle w:val="a3"/>
                    </w:pPr>
                    <w:r>
                      <w:rPr>
                        <w:rFonts w:hint="eastAsia"/>
                      </w:rPr>
                      <w:fldChar w:fldCharType="begin"/>
                    </w:r>
                    <w:r>
                      <w:rPr>
                        <w:rFonts w:hint="eastAsia"/>
                      </w:rPr>
                      <w:instrText xml:space="preserve"> PAGE  \* MERGEFORMAT </w:instrText>
                    </w:r>
                    <w:r>
                      <w:rPr>
                        <w:rFonts w:hint="eastAsia"/>
                      </w:rPr>
                      <w:fldChar w:fldCharType="separate"/>
                    </w:r>
                    <w:r w:rsidR="009336CD">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4AD" w:rsidRDefault="007824AD">
      <w:r>
        <w:separator/>
      </w:r>
    </w:p>
  </w:footnote>
  <w:footnote w:type="continuationSeparator" w:id="0">
    <w:p w:rsidR="007824AD" w:rsidRDefault="00782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2B465E"/>
    <w:rsid w:val="00231D30"/>
    <w:rsid w:val="007824AD"/>
    <w:rsid w:val="009336CD"/>
    <w:rsid w:val="022B4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BD026B"/>
  <w15:docId w15:val="{29276B07-90B5-4C5C-811C-478780EC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rFonts w:cs="Times New Roman"/>
      <w:kern w:val="0"/>
      <w:sz w:val="24"/>
    </w:rPr>
  </w:style>
  <w:style w:type="character" w:styleId="a6">
    <w:name w:val="page number"/>
    <w:basedOn w:val="a0"/>
    <w:qFormat/>
  </w:style>
  <w:style w:type="paragraph" w:customStyle="1" w:styleId="Bodytext1">
    <w:name w:val="Body text|1"/>
    <w:basedOn w:val="a"/>
    <w:qFormat/>
    <w:pPr>
      <w:spacing w:line="394" w:lineRule="auto"/>
      <w:ind w:firstLine="400"/>
    </w:pPr>
    <w:rPr>
      <w:rFonts w:ascii="宋体" w:eastAsia="宋体" w:hAnsi="宋体" w:cs="宋体"/>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闲看浮云</dc:creator>
  <cp:lastModifiedBy>xxzx-wmy</cp:lastModifiedBy>
  <cp:revision>2</cp:revision>
  <dcterms:created xsi:type="dcterms:W3CDTF">2020-03-03T01:42:00Z</dcterms:created>
  <dcterms:modified xsi:type="dcterms:W3CDTF">2020-03-03T05:53:00Z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