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EEE10">
      <w:pPr>
        <w:widowControl/>
        <w:shd w:val="clear" w:color="auto" w:fill="FFFFFF"/>
        <w:spacing w:line="600" w:lineRule="atLeast"/>
        <w:jc w:val="center"/>
        <w:rPr>
          <w:kern w:val="0"/>
          <w:sz w:val="44"/>
          <w:szCs w:val="44"/>
        </w:rPr>
      </w:pPr>
      <w:r>
        <w:rPr>
          <w:rFonts w:hint="eastAsia" w:ascii="方正小标宋简体" w:eastAsia="方正小标宋简体"/>
          <w:bCs/>
          <w:kern w:val="0"/>
          <w:sz w:val="44"/>
          <w:szCs w:val="44"/>
        </w:rPr>
        <w:t>行政执法委托书</w:t>
      </w:r>
    </w:p>
    <w:p w14:paraId="53402130">
      <w:pPr>
        <w:widowControl/>
        <w:shd w:val="clear" w:color="auto" w:fill="FFFFFF"/>
        <w:spacing w:line="600" w:lineRule="atLeast"/>
        <w:rPr>
          <w:rFonts w:ascii="仿宋_GB2312" w:eastAsia="仿宋_GB2312"/>
          <w:b/>
          <w:bCs/>
          <w:kern w:val="0"/>
          <w:sz w:val="30"/>
          <w:szCs w:val="30"/>
        </w:rPr>
      </w:pPr>
    </w:p>
    <w:p w14:paraId="3F313E4D">
      <w:pPr>
        <w:shd w:val="clear" w:color="auto" w:fill="FFFFFF"/>
        <w:adjustRightInd w:val="0"/>
        <w:snapToGrid w:val="0"/>
        <w:spacing w:line="600" w:lineRule="exact"/>
        <w:rPr>
          <w:rFonts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委托机关：吉林省林业和草原局</w:t>
      </w:r>
    </w:p>
    <w:p w14:paraId="36C378BC">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法定代表人：高继刚</w:t>
      </w:r>
    </w:p>
    <w:p w14:paraId="56F95B0F">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地址：吉林省长春市南关区亚泰大街3698号</w:t>
      </w:r>
    </w:p>
    <w:p w14:paraId="53023EE9">
      <w:pPr>
        <w:shd w:val="clear" w:color="auto" w:fill="FFFFFF"/>
        <w:adjustRightInd w:val="0"/>
        <w:snapToGrid w:val="0"/>
        <w:spacing w:line="600" w:lineRule="exact"/>
        <w:rPr>
          <w:rFonts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受委托组织：吉林省重点国有林技术服务中心</w:t>
      </w:r>
    </w:p>
    <w:p w14:paraId="40AE9572">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法定代表人：王建国</w:t>
      </w:r>
    </w:p>
    <w:p w14:paraId="7EDE24A6">
      <w:pPr>
        <w:shd w:val="clear" w:color="auto" w:fill="FFFFFF"/>
        <w:adjustRightInd w:val="0"/>
        <w:snapToGrid w:val="0"/>
        <w:spacing w:line="600" w:lineRule="exact"/>
        <w:rPr>
          <w:rFonts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地址：吉林省长春市南关区亚泰大街3</w:t>
      </w:r>
      <w:r>
        <w:rPr>
          <w:rFonts w:ascii="仿宋_GB2312" w:hAnsi="仿宋_GB2312" w:eastAsia="仿宋_GB2312" w:cs="仿宋_GB2312"/>
          <w:bCs/>
          <w:kern w:val="0"/>
          <w:sz w:val="32"/>
          <w:szCs w:val="32"/>
        </w:rPr>
        <w:t>698</w:t>
      </w:r>
      <w:r>
        <w:rPr>
          <w:rFonts w:hint="eastAsia" w:ascii="仿宋_GB2312" w:hAnsi="仿宋_GB2312" w:eastAsia="仿宋_GB2312" w:cs="仿宋_GB2312"/>
          <w:bCs/>
          <w:kern w:val="0"/>
          <w:sz w:val="32"/>
          <w:szCs w:val="32"/>
        </w:rPr>
        <w:t>号</w:t>
      </w:r>
    </w:p>
    <w:p w14:paraId="51064CC1">
      <w:pPr>
        <w:shd w:val="clear" w:color="auto" w:fill="FFFFFF"/>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为规范吉林省重点国有林区行政执法工作，依法确立行政执法委托机关与受委托组织的权利义务，依据《中华人民共和国行政处罚法》《林业行政处罚程序规定》等相关规定，吉林省林业和草原局委托吉林省重点国有林技术服务中心按下列要求行使行政执法权。</w:t>
      </w:r>
    </w:p>
    <w:p w14:paraId="5AAB528F">
      <w:pPr>
        <w:shd w:val="clear" w:color="auto" w:fill="FFFFFF"/>
        <w:adjustRightInd w:val="0"/>
        <w:snapToGrid w:val="0"/>
        <w:spacing w:line="600" w:lineRule="exact"/>
        <w:ind w:firstLine="645"/>
        <w:rPr>
          <w:rFonts w:ascii="黑体" w:hAnsi="黑体" w:eastAsia="黑体" w:cs="黑体"/>
          <w:kern w:val="0"/>
          <w:sz w:val="32"/>
          <w:szCs w:val="32"/>
        </w:rPr>
      </w:pPr>
      <w:r>
        <w:rPr>
          <w:rFonts w:hint="eastAsia" w:ascii="黑体" w:hAnsi="黑体" w:eastAsia="黑体" w:cs="黑体"/>
          <w:bCs/>
          <w:kern w:val="0"/>
          <w:sz w:val="32"/>
          <w:szCs w:val="32"/>
        </w:rPr>
        <w:t>一、委托执法范围</w:t>
      </w:r>
    </w:p>
    <w:p w14:paraId="61622B4E">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负责纠正吉林省重点国有林区范围内林草领域行政违法行为。</w:t>
      </w:r>
    </w:p>
    <w:p w14:paraId="6E065DF6">
      <w:pPr>
        <w:shd w:val="clear" w:color="auto" w:fill="FFFFFF"/>
        <w:adjustRightInd w:val="0"/>
        <w:snapToGrid w:val="0"/>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二、委托执法权限</w:t>
      </w:r>
    </w:p>
    <w:p w14:paraId="37F00C80">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rPr>
        <w:t xml:space="preserve"> </w:t>
      </w:r>
      <w:r>
        <w:rPr>
          <w:rFonts w:hint="eastAsia" w:ascii="仿宋_GB2312" w:hAnsi="仿宋_GB2312" w:eastAsia="仿宋_GB2312" w:cs="仿宋_GB2312"/>
          <w:bCs/>
          <w:kern w:val="0"/>
          <w:sz w:val="32"/>
          <w:szCs w:val="32"/>
        </w:rPr>
        <w:t xml:space="preserve">   受委托组织在委托权限范围内以吉林省林业和草原局的名义行使下列职权:</w:t>
      </w:r>
    </w:p>
    <w:p w14:paraId="060A8543">
      <w:pPr>
        <w:shd w:val="clear" w:color="auto" w:fill="FFFFFF"/>
        <w:adjustRightInd w:val="0"/>
        <w:snapToGrid w:val="0"/>
        <w:spacing w:line="6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（一）监督检查权</w:t>
      </w:r>
    </w:p>
    <w:p w14:paraId="61968995">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按照林草法律法规和政策规定，对吉林省重点国有林区内的森林、草原、湿地、野生动物、野生植物情况行使行政检查权。</w:t>
      </w:r>
    </w:p>
    <w:p w14:paraId="5F7AA70C">
      <w:pPr>
        <w:shd w:val="clear" w:color="auto" w:fill="FFFFFF"/>
        <w:adjustRightInd w:val="0"/>
        <w:snapToGrid w:val="0"/>
        <w:spacing w:line="6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（二）违法制止权</w:t>
      </w:r>
    </w:p>
    <w:p w14:paraId="1512BC78">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对相关单位和个人进行检查时，对违反相关法律法规的行为，有权要求违法行为人当场改正或者限期整改。</w:t>
      </w:r>
      <w:r>
        <w:rPr>
          <w:rFonts w:eastAsia="仿宋_GB2312" w:cs="Calibri"/>
          <w:bCs/>
          <w:kern w:val="0"/>
          <w:sz w:val="32"/>
          <w:szCs w:val="32"/>
        </w:rPr>
        <w:t> </w:t>
      </w:r>
    </w:p>
    <w:p w14:paraId="169D3BD6">
      <w:pPr>
        <w:shd w:val="clear" w:color="auto" w:fill="FFFFFF"/>
        <w:adjustRightInd w:val="0"/>
        <w:snapToGrid w:val="0"/>
        <w:spacing w:line="60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w:t>
      </w:r>
      <w:r>
        <w:rPr>
          <w:rFonts w:ascii="仿宋_GB2312" w:hAnsi="仿宋_GB2312" w:eastAsia="仿宋_GB2312" w:cs="仿宋_GB2312"/>
          <w:bCs/>
          <w:kern w:val="0"/>
          <w:sz w:val="32"/>
          <w:szCs w:val="32"/>
        </w:rPr>
        <w:t xml:space="preserve">   </w:t>
      </w:r>
      <w:r>
        <w:rPr>
          <w:rFonts w:hint="eastAsia" w:ascii="仿宋_GB2312" w:hAnsi="仿宋_GB2312" w:eastAsia="仿宋_GB2312" w:cs="仿宋_GB2312"/>
          <w:bCs/>
          <w:kern w:val="0"/>
          <w:sz w:val="32"/>
          <w:szCs w:val="32"/>
        </w:rPr>
        <w:t>（三）行政处罚权</w:t>
      </w:r>
    </w:p>
    <w:p w14:paraId="659EAC7E">
      <w:pPr>
        <w:widowControl/>
        <w:shd w:val="clear" w:color="auto" w:fill="FFFFFF"/>
        <w:spacing w:line="6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根据《中华人民共和国森林法》《中华人民共和国草原法》《中华人民共和国湿地法》《中华人民共和国野生动物保护法》《中华人民共和国森林法实施条例》《中华人民共和国自然保护区条例》《中华人民共和国野生植物保护条例》《吉林省森林管理条例》《吉林省草原条例》《吉林省湿地保护条例》《吉林省陆生野生动物保护条例》等法律法规</w:t>
      </w:r>
      <w:r>
        <w:rPr>
          <w:rFonts w:hint="eastAsia" w:ascii="仿宋_GB2312" w:hAnsi="仿宋_GB2312" w:eastAsia="仿宋_GB2312" w:cs="仿宋_GB2312"/>
          <w:bCs/>
          <w:kern w:val="0"/>
          <w:sz w:val="32"/>
          <w:szCs w:val="32"/>
          <w:lang w:val="en-US" w:eastAsia="zh-CN"/>
        </w:rPr>
        <w:t>的规定</w:t>
      </w:r>
      <w:r>
        <w:rPr>
          <w:rFonts w:hint="eastAsia" w:ascii="仿宋_GB2312" w:hAnsi="仿宋_GB2312" w:eastAsia="仿宋_GB2312" w:cs="仿宋_GB2312"/>
          <w:bCs/>
          <w:kern w:val="0"/>
          <w:sz w:val="32"/>
          <w:szCs w:val="32"/>
        </w:rPr>
        <w:t>，对林草领域违法行为给予行政处罚。</w:t>
      </w:r>
    </w:p>
    <w:p w14:paraId="70853E3A">
      <w:pPr>
        <w:shd w:val="clear" w:color="auto" w:fill="FFFFFF"/>
        <w:adjustRightInd w:val="0"/>
        <w:snapToGrid w:val="0"/>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三、法律责任</w:t>
      </w:r>
    </w:p>
    <w:p w14:paraId="056D1D48">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（一）委托机关应当监督、指导</w:t>
      </w:r>
      <w:r>
        <w:rPr>
          <w:rFonts w:hint="eastAsia" w:ascii="仿宋_GB2312" w:hAnsi="仿宋_GB2312" w:eastAsia="仿宋_GB2312" w:cs="仿宋_GB2312"/>
          <w:bCs/>
          <w:kern w:val="0"/>
          <w:sz w:val="32"/>
          <w:szCs w:val="32"/>
        </w:rPr>
        <w:t>受委托组织</w:t>
      </w:r>
      <w:r>
        <w:rPr>
          <w:rFonts w:hint="eastAsia" w:ascii="仿宋_GB2312" w:eastAsia="仿宋_GB2312"/>
          <w:bCs/>
          <w:kern w:val="0"/>
          <w:sz w:val="32"/>
          <w:szCs w:val="32"/>
        </w:rPr>
        <w:t>依法行使委托的行政执法权；</w:t>
      </w:r>
    </w:p>
    <w:p w14:paraId="1EBEEAAF">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（二）委托机关应当对</w:t>
      </w:r>
      <w:r>
        <w:rPr>
          <w:rFonts w:hint="eastAsia" w:ascii="仿宋_GB2312" w:hAnsi="仿宋_GB2312" w:eastAsia="仿宋_GB2312" w:cs="仿宋_GB2312"/>
          <w:bCs/>
          <w:kern w:val="0"/>
          <w:sz w:val="32"/>
          <w:szCs w:val="32"/>
        </w:rPr>
        <w:t>受委托组织</w:t>
      </w:r>
      <w:r>
        <w:rPr>
          <w:rFonts w:hint="eastAsia" w:ascii="仿宋_GB2312" w:eastAsia="仿宋_GB2312"/>
          <w:bCs/>
          <w:kern w:val="0"/>
          <w:sz w:val="32"/>
          <w:szCs w:val="32"/>
        </w:rPr>
        <w:t>在委托范围内实施的行政行为承担法律责任；</w:t>
      </w:r>
    </w:p>
    <w:p w14:paraId="74AAAB50">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（三）受委托组织应当接受委托机关的监督和指导；</w:t>
      </w:r>
    </w:p>
    <w:p w14:paraId="23ABF06B">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（四）受委托组织在委托范围内，以委托机关名义实施行政执法，不得再委托其他组织或者个人实施；</w:t>
      </w:r>
    </w:p>
    <w:p w14:paraId="35418A32">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（五）受委托组织在履行行政执法行为时，必须出示有效的行政执法证件，并按法定程序实施行政执法行为；</w:t>
      </w:r>
    </w:p>
    <w:p w14:paraId="26D5FA53">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w:t>
      </w:r>
      <w:bookmarkStart w:id="0" w:name="_GoBack"/>
      <w:bookmarkEnd w:id="0"/>
      <w:r>
        <w:rPr>
          <w:rFonts w:hint="eastAsia" w:ascii="仿宋_GB2312" w:eastAsia="仿宋_GB2312"/>
          <w:bCs/>
          <w:kern w:val="0"/>
          <w:sz w:val="32"/>
          <w:szCs w:val="32"/>
        </w:rPr>
        <w:t>六）受委托组织超越委托权限实施行政执法，给当事人的合法权益造成损害的，自行承担法律责任；</w:t>
      </w:r>
    </w:p>
    <w:p w14:paraId="174311EC">
      <w:pPr>
        <w:shd w:val="clear" w:color="auto" w:fill="FFFFFF"/>
        <w:adjustRightInd w:val="0"/>
        <w:snapToGrid w:val="0"/>
        <w:spacing w:line="60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（七）受委托组织在委托范围内实施行政执法导致违法或者不当的，委托机关应当责令其改正，后果严重的，可以暂停或者取消委托。</w:t>
      </w:r>
    </w:p>
    <w:p w14:paraId="6F0620EE">
      <w:pPr>
        <w:shd w:val="clear" w:color="auto" w:fill="FFFFFF"/>
        <w:adjustRightInd w:val="0"/>
        <w:snapToGrid w:val="0"/>
        <w:spacing w:line="600" w:lineRule="exact"/>
        <w:ind w:firstLine="645"/>
        <w:rPr>
          <w:rFonts w:ascii="黑体" w:hAnsi="黑体" w:eastAsia="黑体" w:cs="黑体"/>
          <w:bCs/>
          <w:kern w:val="0"/>
          <w:sz w:val="32"/>
          <w:szCs w:val="32"/>
        </w:rPr>
      </w:pPr>
      <w:r>
        <w:rPr>
          <w:rFonts w:hint="eastAsia" w:ascii="黑体" w:hAnsi="黑体" w:eastAsia="黑体" w:cs="黑体"/>
          <w:bCs/>
          <w:kern w:val="0"/>
          <w:sz w:val="32"/>
          <w:szCs w:val="32"/>
        </w:rPr>
        <w:t>四、委托期限</w:t>
      </w:r>
    </w:p>
    <w:p w14:paraId="72B5F55D">
      <w:pPr>
        <w:shd w:val="clear" w:color="auto" w:fill="FFFFFF"/>
        <w:adjustRightInd w:val="0"/>
        <w:snapToGrid w:val="0"/>
        <w:spacing w:line="600" w:lineRule="exact"/>
        <w:ind w:firstLine="645"/>
        <w:rPr>
          <w:rFonts w:ascii="仿宋_GB2312" w:eastAsia="仿宋_GB2312"/>
          <w:bCs/>
          <w:kern w:val="0"/>
          <w:sz w:val="32"/>
          <w:szCs w:val="32"/>
        </w:rPr>
      </w:pPr>
      <w:r>
        <w:rPr>
          <w:rFonts w:hint="eastAsia" w:ascii="仿宋_GB2312" w:eastAsia="仿宋_GB2312"/>
          <w:bCs/>
          <w:kern w:val="0"/>
          <w:sz w:val="32"/>
          <w:szCs w:val="32"/>
        </w:rPr>
        <w:t>从202</w:t>
      </w:r>
      <w:r>
        <w:rPr>
          <w:rFonts w:hint="eastAsia" w:ascii="仿宋_GB2312" w:eastAsia="仿宋_GB2312"/>
          <w:bCs/>
          <w:kern w:val="0"/>
          <w:sz w:val="32"/>
          <w:szCs w:val="32"/>
          <w:lang w:val="en-US" w:eastAsia="zh-CN"/>
        </w:rPr>
        <w:t>6</w:t>
      </w:r>
      <w:r>
        <w:rPr>
          <w:rFonts w:hint="eastAsia" w:ascii="仿宋_GB2312" w:eastAsia="仿宋_GB2312"/>
          <w:bCs/>
          <w:kern w:val="0"/>
          <w:sz w:val="32"/>
          <w:szCs w:val="32"/>
        </w:rPr>
        <w:t>年</w:t>
      </w:r>
      <w:r>
        <w:rPr>
          <w:rFonts w:ascii="仿宋_GB2312" w:eastAsia="仿宋_GB2312"/>
          <w:bCs/>
          <w:kern w:val="0"/>
          <w:sz w:val="32"/>
          <w:szCs w:val="32"/>
        </w:rPr>
        <w:t>7</w:t>
      </w:r>
      <w:r>
        <w:rPr>
          <w:rFonts w:hint="eastAsia" w:ascii="仿宋_GB2312" w:eastAsia="仿宋_GB2312"/>
          <w:bCs/>
          <w:kern w:val="0"/>
          <w:sz w:val="32"/>
          <w:szCs w:val="32"/>
        </w:rPr>
        <w:t>月</w:t>
      </w:r>
      <w:r>
        <w:rPr>
          <w:rFonts w:ascii="仿宋_GB2312" w:eastAsia="仿宋_GB2312"/>
          <w:bCs/>
          <w:kern w:val="0"/>
          <w:sz w:val="32"/>
          <w:szCs w:val="32"/>
        </w:rPr>
        <w:t>20</w:t>
      </w:r>
      <w:r>
        <w:rPr>
          <w:rFonts w:hint="eastAsia" w:ascii="仿宋_GB2312" w:eastAsia="仿宋_GB2312"/>
          <w:bCs/>
          <w:kern w:val="0"/>
          <w:sz w:val="32"/>
          <w:szCs w:val="32"/>
        </w:rPr>
        <w:t>日至202</w:t>
      </w:r>
      <w:r>
        <w:rPr>
          <w:rFonts w:hint="eastAsia" w:ascii="仿宋_GB2312" w:eastAsia="仿宋_GB2312"/>
          <w:bCs/>
          <w:kern w:val="0"/>
          <w:sz w:val="32"/>
          <w:szCs w:val="32"/>
          <w:lang w:val="en-US" w:eastAsia="zh-CN"/>
        </w:rPr>
        <w:t>7</w:t>
      </w:r>
      <w:r>
        <w:rPr>
          <w:rFonts w:hint="eastAsia" w:ascii="仿宋_GB2312" w:eastAsia="仿宋_GB2312"/>
          <w:bCs/>
          <w:kern w:val="0"/>
          <w:sz w:val="32"/>
          <w:szCs w:val="32"/>
        </w:rPr>
        <w:t>年</w:t>
      </w:r>
      <w:r>
        <w:rPr>
          <w:rFonts w:ascii="仿宋_GB2312" w:eastAsia="仿宋_GB2312"/>
          <w:bCs/>
          <w:kern w:val="0"/>
          <w:sz w:val="32"/>
          <w:szCs w:val="32"/>
        </w:rPr>
        <w:t>7</w:t>
      </w:r>
      <w:r>
        <w:rPr>
          <w:rFonts w:hint="eastAsia" w:ascii="仿宋_GB2312" w:eastAsia="仿宋_GB2312"/>
          <w:bCs/>
          <w:kern w:val="0"/>
          <w:sz w:val="32"/>
          <w:szCs w:val="32"/>
        </w:rPr>
        <w:t>月</w:t>
      </w:r>
      <w:r>
        <w:rPr>
          <w:rFonts w:ascii="仿宋_GB2312" w:eastAsia="仿宋_GB2312"/>
          <w:bCs/>
          <w:kern w:val="0"/>
          <w:sz w:val="32"/>
          <w:szCs w:val="32"/>
        </w:rPr>
        <w:t>19</w:t>
      </w:r>
      <w:r>
        <w:rPr>
          <w:rFonts w:hint="eastAsia" w:ascii="仿宋_GB2312" w:eastAsia="仿宋_GB2312"/>
          <w:bCs/>
          <w:kern w:val="0"/>
          <w:sz w:val="32"/>
          <w:szCs w:val="32"/>
        </w:rPr>
        <w:t>日止。本委托书经双方法定代表人签字和盖章之日起生效。</w:t>
      </w:r>
    </w:p>
    <w:p w14:paraId="00051011">
      <w:pPr>
        <w:shd w:val="clear" w:color="auto" w:fill="FFFFFF"/>
        <w:adjustRightInd w:val="0"/>
        <w:snapToGrid w:val="0"/>
        <w:spacing w:line="600" w:lineRule="exact"/>
        <w:ind w:firstLine="645"/>
        <w:rPr>
          <w:rFonts w:ascii="仿宋_GB2312" w:eastAsia="仿宋_GB2312"/>
          <w:kern w:val="0"/>
          <w:sz w:val="32"/>
          <w:szCs w:val="32"/>
        </w:rPr>
      </w:pPr>
      <w:r>
        <w:rPr>
          <w:rFonts w:hint="eastAsia" w:ascii="仿宋_GB2312" w:eastAsia="仿宋_GB2312"/>
          <w:bCs/>
          <w:kern w:val="0"/>
          <w:sz w:val="32"/>
          <w:szCs w:val="32"/>
        </w:rPr>
        <w:t>本委托书一式三份，委托机关和受委托组织各执一份，另一份送负责行政执法监督的司法部门备案。</w:t>
      </w:r>
    </w:p>
    <w:p w14:paraId="14CB10EE">
      <w:pPr>
        <w:shd w:val="clear" w:color="auto" w:fill="FFFFFF"/>
        <w:adjustRightInd w:val="0"/>
        <w:snapToGrid w:val="0"/>
        <w:spacing w:line="360" w:lineRule="auto"/>
        <w:rPr>
          <w:rFonts w:ascii="仿宋_GB2312" w:eastAsia="仿宋_GB2312"/>
          <w:bCs/>
          <w:kern w:val="0"/>
          <w:sz w:val="32"/>
          <w:szCs w:val="32"/>
        </w:rPr>
      </w:pPr>
    </w:p>
    <w:p w14:paraId="10CE8767">
      <w:pPr>
        <w:shd w:val="clear" w:color="auto" w:fill="FFFFFF"/>
        <w:adjustRightInd w:val="0"/>
        <w:snapToGrid w:val="0"/>
        <w:spacing w:line="360" w:lineRule="auto"/>
        <w:rPr>
          <w:rFonts w:ascii="仿宋_GB2312" w:eastAsia="仿宋_GB2312"/>
          <w:bCs/>
          <w:kern w:val="0"/>
          <w:sz w:val="32"/>
          <w:szCs w:val="32"/>
        </w:rPr>
      </w:pPr>
    </w:p>
    <w:p w14:paraId="161AEF51">
      <w:pPr>
        <w:shd w:val="clear" w:color="auto" w:fill="FFFFFF"/>
        <w:adjustRightInd w:val="0"/>
        <w:snapToGrid w:val="0"/>
        <w:spacing w:line="360" w:lineRule="auto"/>
        <w:rPr>
          <w:rFonts w:ascii="仿宋_GB2312" w:eastAsia="仿宋_GB2312"/>
          <w:kern w:val="0"/>
          <w:sz w:val="32"/>
          <w:szCs w:val="32"/>
        </w:rPr>
      </w:pPr>
      <w:r>
        <w:rPr>
          <w:rFonts w:hint="eastAsia" w:ascii="仿宋_GB2312" w:eastAsia="仿宋_GB2312"/>
          <w:bCs/>
          <w:kern w:val="0"/>
          <w:sz w:val="32"/>
          <w:szCs w:val="32"/>
        </w:rPr>
        <w:t>委托机关（盖章）              受委托机关或组织（盖章）</w:t>
      </w:r>
    </w:p>
    <w:p w14:paraId="6AE80F41">
      <w:pPr>
        <w:shd w:val="clear" w:color="auto" w:fill="FFFFFF"/>
        <w:adjustRightInd w:val="0"/>
        <w:snapToGrid w:val="0"/>
        <w:spacing w:line="360" w:lineRule="auto"/>
        <w:rPr>
          <w:rFonts w:ascii="仿宋_GB2312" w:eastAsia="仿宋_GB2312"/>
          <w:kern w:val="0"/>
          <w:sz w:val="32"/>
          <w:szCs w:val="32"/>
        </w:rPr>
      </w:pPr>
      <w:r>
        <w:rPr>
          <w:rFonts w:hint="eastAsia" w:ascii="仿宋_GB2312" w:eastAsia="仿宋_GB2312"/>
          <w:bCs/>
          <w:kern w:val="0"/>
          <w:sz w:val="32"/>
          <w:szCs w:val="32"/>
        </w:rPr>
        <w:t>法定代表人（签名）：         法定代表人（签名）：</w:t>
      </w:r>
    </w:p>
    <w:p w14:paraId="37049400">
      <w:pPr>
        <w:shd w:val="clear" w:color="auto" w:fill="FFFFFF"/>
        <w:adjustRightInd w:val="0"/>
        <w:snapToGrid w:val="0"/>
        <w:spacing w:line="360" w:lineRule="auto"/>
        <w:rPr>
          <w:rFonts w:ascii="仿宋_GB2312" w:eastAsia="仿宋_GB2312"/>
          <w:kern w:val="0"/>
          <w:sz w:val="32"/>
          <w:szCs w:val="32"/>
        </w:rPr>
      </w:pPr>
      <w:r>
        <w:rPr>
          <w:rFonts w:hint="eastAsia" w:ascii="仿宋_GB2312" w:eastAsia="仿宋_GB2312"/>
          <w:bCs/>
          <w:kern w:val="0"/>
          <w:sz w:val="32"/>
          <w:szCs w:val="32"/>
        </w:rPr>
        <w:t>                                  </w:t>
      </w:r>
    </w:p>
    <w:p w14:paraId="4FA3EF4F">
      <w:pPr>
        <w:shd w:val="clear" w:color="auto" w:fill="FFFFFF"/>
        <w:adjustRightInd w:val="0"/>
        <w:snapToGrid w:val="0"/>
        <w:spacing w:line="360" w:lineRule="auto"/>
        <w:ind w:firstLine="5271"/>
        <w:rPr>
          <w:rFonts w:ascii="仿宋_GB2312" w:eastAsia="仿宋_GB2312"/>
          <w:bCs/>
          <w:kern w:val="0"/>
          <w:sz w:val="32"/>
          <w:szCs w:val="32"/>
        </w:rPr>
      </w:pPr>
    </w:p>
    <w:p w14:paraId="63117A19">
      <w:pPr>
        <w:shd w:val="clear" w:color="auto" w:fill="FFFFFF"/>
        <w:adjustRightInd w:val="0"/>
        <w:snapToGrid w:val="0"/>
        <w:spacing w:line="360" w:lineRule="auto"/>
        <w:ind w:firstLine="5271"/>
        <w:rPr>
          <w:rFonts w:ascii="仿宋_GB2312" w:eastAsia="仿宋_GB2312"/>
          <w:bCs/>
          <w:kern w:val="0"/>
          <w:sz w:val="32"/>
          <w:szCs w:val="32"/>
        </w:rPr>
      </w:pPr>
    </w:p>
    <w:p w14:paraId="1BBEB8C9">
      <w:pPr>
        <w:shd w:val="clear" w:color="auto" w:fill="FFFFFF"/>
        <w:adjustRightInd w:val="0"/>
        <w:snapToGrid w:val="0"/>
        <w:spacing w:line="360" w:lineRule="auto"/>
        <w:ind w:firstLine="5271"/>
        <w:rPr>
          <w:rFonts w:ascii="仿宋_GB2312" w:eastAsia="仿宋_GB2312"/>
          <w:sz w:val="32"/>
          <w:szCs w:val="32"/>
        </w:rPr>
      </w:pPr>
      <w:r>
        <w:rPr>
          <w:rFonts w:hint="eastAsia" w:ascii="仿宋_GB2312" w:eastAsia="仿宋_GB2312"/>
          <w:bCs/>
          <w:kern w:val="0"/>
          <w:sz w:val="32"/>
          <w:szCs w:val="32"/>
        </w:rPr>
        <w:t>202</w:t>
      </w:r>
      <w:r>
        <w:rPr>
          <w:rFonts w:hint="eastAsia" w:ascii="仿宋_GB2312" w:eastAsia="仿宋_GB2312"/>
          <w:bCs/>
          <w:kern w:val="0"/>
          <w:sz w:val="32"/>
          <w:szCs w:val="32"/>
          <w:lang w:val="en-US" w:eastAsia="zh-CN"/>
        </w:rPr>
        <w:t>6</w:t>
      </w:r>
      <w:r>
        <w:rPr>
          <w:rFonts w:hint="eastAsia" w:ascii="仿宋_GB2312" w:eastAsia="仿宋_GB2312"/>
          <w:bCs/>
          <w:kern w:val="0"/>
          <w:sz w:val="32"/>
          <w:szCs w:val="32"/>
        </w:rPr>
        <w:t>年</w:t>
      </w:r>
      <w:r>
        <w:rPr>
          <w:rFonts w:ascii="仿宋_GB2312" w:eastAsia="仿宋_GB2312"/>
          <w:bCs/>
          <w:kern w:val="0"/>
          <w:sz w:val="32"/>
          <w:szCs w:val="32"/>
        </w:rPr>
        <w:t>7</w:t>
      </w:r>
      <w:r>
        <w:rPr>
          <w:rFonts w:hint="eastAsia" w:ascii="仿宋_GB2312" w:eastAsia="仿宋_GB2312"/>
          <w:bCs/>
          <w:kern w:val="0"/>
          <w:sz w:val="32"/>
          <w:szCs w:val="32"/>
        </w:rPr>
        <w:t>月</w:t>
      </w:r>
      <w:r>
        <w:rPr>
          <w:rFonts w:ascii="仿宋_GB2312" w:eastAsia="仿宋_GB2312"/>
          <w:bCs/>
          <w:kern w:val="0"/>
          <w:sz w:val="32"/>
          <w:szCs w:val="32"/>
        </w:rPr>
        <w:t>1</w:t>
      </w:r>
      <w:r>
        <w:rPr>
          <w:rFonts w:hint="eastAsia" w:ascii="仿宋_GB2312" w:eastAsia="仿宋_GB2312"/>
          <w:bCs/>
          <w:kern w:val="0"/>
          <w:sz w:val="32"/>
          <w:szCs w:val="32"/>
          <w:lang w:val="en-US" w:eastAsia="zh-CN"/>
        </w:rPr>
        <w:t>7</w:t>
      </w:r>
      <w:r>
        <w:rPr>
          <w:rFonts w:hint="eastAsia" w:ascii="仿宋_GB2312" w:eastAsia="仿宋_GB2312"/>
          <w:bCs/>
          <w:kern w:val="0"/>
          <w:sz w:val="32"/>
          <w:szCs w:val="32"/>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943804"/>
    </w:sdtPr>
    <w:sdtContent>
      <w:p w14:paraId="5AE1E4A3">
        <w:pPr>
          <w:pStyle w:val="4"/>
          <w:jc w:val="center"/>
        </w:pPr>
        <w:r>
          <w:fldChar w:fldCharType="begin"/>
        </w:r>
        <w:r>
          <w:instrText xml:space="preserve">PAGE   \* MERGEFORMAT</w:instrText>
        </w:r>
        <w:r>
          <w:fldChar w:fldCharType="separate"/>
        </w:r>
        <w:r>
          <w:rPr>
            <w:lang w:val="zh-CN"/>
          </w:rPr>
          <w:t>3</w:t>
        </w:r>
        <w:r>
          <w:fldChar w:fldCharType="end"/>
        </w:r>
      </w:p>
    </w:sdtContent>
  </w:sdt>
  <w:p w14:paraId="1847D0E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3822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yNDgxMzkwZmE2MjEyZjQ1YzU5ZGZlZDY4MmM5NjgifQ=="/>
    <w:docVar w:name="KSO_WPS_MARK_KEY" w:val="59560450-4a15-40c7-8c7d-b70c77dc2527"/>
  </w:docVars>
  <w:rsids>
    <w:rsidRoot w:val="001479D8"/>
    <w:rsid w:val="00006A13"/>
    <w:rsid w:val="0001222E"/>
    <w:rsid w:val="000125A3"/>
    <w:rsid w:val="00041309"/>
    <w:rsid w:val="00052FF5"/>
    <w:rsid w:val="00062B98"/>
    <w:rsid w:val="000632C2"/>
    <w:rsid w:val="00065AAB"/>
    <w:rsid w:val="000776A1"/>
    <w:rsid w:val="00092B3A"/>
    <w:rsid w:val="00097F5F"/>
    <w:rsid w:val="000B0E82"/>
    <w:rsid w:val="000B49F4"/>
    <w:rsid w:val="000C1961"/>
    <w:rsid w:val="000C1C04"/>
    <w:rsid w:val="000D261B"/>
    <w:rsid w:val="000E5AE5"/>
    <w:rsid w:val="000F4464"/>
    <w:rsid w:val="001233EB"/>
    <w:rsid w:val="0012770A"/>
    <w:rsid w:val="001479D8"/>
    <w:rsid w:val="001561C7"/>
    <w:rsid w:val="00166919"/>
    <w:rsid w:val="00182855"/>
    <w:rsid w:val="00185029"/>
    <w:rsid w:val="00195101"/>
    <w:rsid w:val="001B52AC"/>
    <w:rsid w:val="001B77E5"/>
    <w:rsid w:val="001E07BD"/>
    <w:rsid w:val="002000DA"/>
    <w:rsid w:val="00215247"/>
    <w:rsid w:val="0022080E"/>
    <w:rsid w:val="002218B0"/>
    <w:rsid w:val="0023302C"/>
    <w:rsid w:val="00233A79"/>
    <w:rsid w:val="00237B91"/>
    <w:rsid w:val="00250277"/>
    <w:rsid w:val="00290106"/>
    <w:rsid w:val="002B1290"/>
    <w:rsid w:val="002E0292"/>
    <w:rsid w:val="002E0A76"/>
    <w:rsid w:val="002F64B2"/>
    <w:rsid w:val="003055AA"/>
    <w:rsid w:val="003069EC"/>
    <w:rsid w:val="00312E1C"/>
    <w:rsid w:val="00313AAE"/>
    <w:rsid w:val="00324EE2"/>
    <w:rsid w:val="00333290"/>
    <w:rsid w:val="00337C30"/>
    <w:rsid w:val="00342A38"/>
    <w:rsid w:val="00352B51"/>
    <w:rsid w:val="00355BF7"/>
    <w:rsid w:val="00361DDC"/>
    <w:rsid w:val="0036540C"/>
    <w:rsid w:val="003659A2"/>
    <w:rsid w:val="00366326"/>
    <w:rsid w:val="00374EDA"/>
    <w:rsid w:val="003A4974"/>
    <w:rsid w:val="003C6CCD"/>
    <w:rsid w:val="003D58AE"/>
    <w:rsid w:val="003D784C"/>
    <w:rsid w:val="003E54AC"/>
    <w:rsid w:val="003F17C8"/>
    <w:rsid w:val="00403DD7"/>
    <w:rsid w:val="00417CD3"/>
    <w:rsid w:val="0042173A"/>
    <w:rsid w:val="00460E3D"/>
    <w:rsid w:val="0046273C"/>
    <w:rsid w:val="00470718"/>
    <w:rsid w:val="00487556"/>
    <w:rsid w:val="00490B30"/>
    <w:rsid w:val="004956C8"/>
    <w:rsid w:val="004C4D4E"/>
    <w:rsid w:val="004E1538"/>
    <w:rsid w:val="004E552C"/>
    <w:rsid w:val="004F10E4"/>
    <w:rsid w:val="0050388F"/>
    <w:rsid w:val="00514E4A"/>
    <w:rsid w:val="00533D1C"/>
    <w:rsid w:val="00556E6D"/>
    <w:rsid w:val="00562642"/>
    <w:rsid w:val="005754E5"/>
    <w:rsid w:val="005917FE"/>
    <w:rsid w:val="00595D3E"/>
    <w:rsid w:val="005A0040"/>
    <w:rsid w:val="005A3569"/>
    <w:rsid w:val="005C3C77"/>
    <w:rsid w:val="005E4064"/>
    <w:rsid w:val="005E55B4"/>
    <w:rsid w:val="005F121B"/>
    <w:rsid w:val="005F2C3A"/>
    <w:rsid w:val="00602AA8"/>
    <w:rsid w:val="006139B6"/>
    <w:rsid w:val="00616A00"/>
    <w:rsid w:val="0062639D"/>
    <w:rsid w:val="00630E0D"/>
    <w:rsid w:val="00661A47"/>
    <w:rsid w:val="00674452"/>
    <w:rsid w:val="00695570"/>
    <w:rsid w:val="006A0FAF"/>
    <w:rsid w:val="006B77C2"/>
    <w:rsid w:val="006C4086"/>
    <w:rsid w:val="006C5134"/>
    <w:rsid w:val="006D66F9"/>
    <w:rsid w:val="006F7ECD"/>
    <w:rsid w:val="00705B2C"/>
    <w:rsid w:val="00723E88"/>
    <w:rsid w:val="00752B60"/>
    <w:rsid w:val="007830DC"/>
    <w:rsid w:val="007922BC"/>
    <w:rsid w:val="007A2A6A"/>
    <w:rsid w:val="007A7236"/>
    <w:rsid w:val="007B29C7"/>
    <w:rsid w:val="007B5B47"/>
    <w:rsid w:val="00814294"/>
    <w:rsid w:val="008157CB"/>
    <w:rsid w:val="00821172"/>
    <w:rsid w:val="00822F73"/>
    <w:rsid w:val="00832111"/>
    <w:rsid w:val="00854BE0"/>
    <w:rsid w:val="008553BA"/>
    <w:rsid w:val="00867198"/>
    <w:rsid w:val="00867EEE"/>
    <w:rsid w:val="00871BF2"/>
    <w:rsid w:val="008854FE"/>
    <w:rsid w:val="00885ED2"/>
    <w:rsid w:val="00892602"/>
    <w:rsid w:val="008A3A6A"/>
    <w:rsid w:val="008A6EE4"/>
    <w:rsid w:val="008B0687"/>
    <w:rsid w:val="008C0992"/>
    <w:rsid w:val="008C7F3E"/>
    <w:rsid w:val="008E34CA"/>
    <w:rsid w:val="00907D2E"/>
    <w:rsid w:val="00917C89"/>
    <w:rsid w:val="00956327"/>
    <w:rsid w:val="00971F3D"/>
    <w:rsid w:val="00984A85"/>
    <w:rsid w:val="009B2B00"/>
    <w:rsid w:val="009C5BE4"/>
    <w:rsid w:val="009D0386"/>
    <w:rsid w:val="009E3BDE"/>
    <w:rsid w:val="009E4629"/>
    <w:rsid w:val="00A0674D"/>
    <w:rsid w:val="00A12DF3"/>
    <w:rsid w:val="00A173AE"/>
    <w:rsid w:val="00A308DF"/>
    <w:rsid w:val="00A408F5"/>
    <w:rsid w:val="00A4471D"/>
    <w:rsid w:val="00A46DD2"/>
    <w:rsid w:val="00A476E4"/>
    <w:rsid w:val="00A66368"/>
    <w:rsid w:val="00A813C0"/>
    <w:rsid w:val="00A90F6C"/>
    <w:rsid w:val="00AA5F1A"/>
    <w:rsid w:val="00AA663B"/>
    <w:rsid w:val="00AB5010"/>
    <w:rsid w:val="00AC0423"/>
    <w:rsid w:val="00AC47DA"/>
    <w:rsid w:val="00AC7048"/>
    <w:rsid w:val="00AD060A"/>
    <w:rsid w:val="00AD35E1"/>
    <w:rsid w:val="00AD4AEF"/>
    <w:rsid w:val="00AD590D"/>
    <w:rsid w:val="00AE608D"/>
    <w:rsid w:val="00AF2A68"/>
    <w:rsid w:val="00AF36C5"/>
    <w:rsid w:val="00B070CB"/>
    <w:rsid w:val="00B217E1"/>
    <w:rsid w:val="00B316A1"/>
    <w:rsid w:val="00B3253D"/>
    <w:rsid w:val="00B37934"/>
    <w:rsid w:val="00B53F20"/>
    <w:rsid w:val="00B75812"/>
    <w:rsid w:val="00B84601"/>
    <w:rsid w:val="00B852B1"/>
    <w:rsid w:val="00B953AF"/>
    <w:rsid w:val="00BA089E"/>
    <w:rsid w:val="00BA59D4"/>
    <w:rsid w:val="00BB22F3"/>
    <w:rsid w:val="00BE5E49"/>
    <w:rsid w:val="00BF7EAA"/>
    <w:rsid w:val="00C211C1"/>
    <w:rsid w:val="00C25015"/>
    <w:rsid w:val="00C42981"/>
    <w:rsid w:val="00C42B78"/>
    <w:rsid w:val="00C537B0"/>
    <w:rsid w:val="00C55399"/>
    <w:rsid w:val="00C55AB3"/>
    <w:rsid w:val="00C7365E"/>
    <w:rsid w:val="00C770A8"/>
    <w:rsid w:val="00C82B44"/>
    <w:rsid w:val="00C903CF"/>
    <w:rsid w:val="00CA043C"/>
    <w:rsid w:val="00CA6508"/>
    <w:rsid w:val="00CB5831"/>
    <w:rsid w:val="00CC269D"/>
    <w:rsid w:val="00CC7351"/>
    <w:rsid w:val="00CD0A83"/>
    <w:rsid w:val="00D1009A"/>
    <w:rsid w:val="00D101B3"/>
    <w:rsid w:val="00D668D9"/>
    <w:rsid w:val="00D70620"/>
    <w:rsid w:val="00D70F1B"/>
    <w:rsid w:val="00D719F6"/>
    <w:rsid w:val="00D81D84"/>
    <w:rsid w:val="00D865CC"/>
    <w:rsid w:val="00D87CBF"/>
    <w:rsid w:val="00DB466D"/>
    <w:rsid w:val="00DB6C37"/>
    <w:rsid w:val="00DC0FE1"/>
    <w:rsid w:val="00DD4595"/>
    <w:rsid w:val="00DF0F95"/>
    <w:rsid w:val="00E04470"/>
    <w:rsid w:val="00E07568"/>
    <w:rsid w:val="00E07581"/>
    <w:rsid w:val="00E122E6"/>
    <w:rsid w:val="00E1582D"/>
    <w:rsid w:val="00E20DE5"/>
    <w:rsid w:val="00E43E51"/>
    <w:rsid w:val="00E449E1"/>
    <w:rsid w:val="00E54887"/>
    <w:rsid w:val="00E721C1"/>
    <w:rsid w:val="00E72B55"/>
    <w:rsid w:val="00E743A1"/>
    <w:rsid w:val="00E95D71"/>
    <w:rsid w:val="00EA1B0B"/>
    <w:rsid w:val="00EB5086"/>
    <w:rsid w:val="00EB7890"/>
    <w:rsid w:val="00ED2CFE"/>
    <w:rsid w:val="00EE2B79"/>
    <w:rsid w:val="00F2333D"/>
    <w:rsid w:val="00F32FF4"/>
    <w:rsid w:val="00F47CAC"/>
    <w:rsid w:val="00F566D6"/>
    <w:rsid w:val="00F62A98"/>
    <w:rsid w:val="00F91B6D"/>
    <w:rsid w:val="00FA29D3"/>
    <w:rsid w:val="00FA7CDC"/>
    <w:rsid w:val="00FB6491"/>
    <w:rsid w:val="00FC57DF"/>
    <w:rsid w:val="00FD4CB1"/>
    <w:rsid w:val="00FD6D0F"/>
    <w:rsid w:val="00FE4788"/>
    <w:rsid w:val="01DF0B9C"/>
    <w:rsid w:val="076A42B4"/>
    <w:rsid w:val="1DAA432F"/>
    <w:rsid w:val="20217FFD"/>
    <w:rsid w:val="23854CE5"/>
    <w:rsid w:val="2A551E45"/>
    <w:rsid w:val="39037D0F"/>
    <w:rsid w:val="45057430"/>
    <w:rsid w:val="4FD37476"/>
    <w:rsid w:val="50D06F57"/>
    <w:rsid w:val="604432BE"/>
    <w:rsid w:val="6F520868"/>
    <w:rsid w:val="6FA95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1"/>
    <w:autoRedefine/>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8"/>
    <w:link w:val="5"/>
    <w:autoRedefine/>
    <w:qFormat/>
    <w:uiPriority w:val="99"/>
    <w:rPr>
      <w:sz w:val="18"/>
      <w:szCs w:val="18"/>
    </w:rPr>
  </w:style>
  <w:style w:type="character" w:customStyle="1" w:styleId="10">
    <w:name w:val="页脚 字符"/>
    <w:basedOn w:val="8"/>
    <w:link w:val="4"/>
    <w:autoRedefine/>
    <w:qFormat/>
    <w:uiPriority w:val="99"/>
    <w:rPr>
      <w:sz w:val="18"/>
      <w:szCs w:val="18"/>
    </w:rPr>
  </w:style>
  <w:style w:type="character" w:customStyle="1" w:styleId="11">
    <w:name w:val="标题 1 字符"/>
    <w:basedOn w:val="8"/>
    <w:link w:val="2"/>
    <w:autoRedefine/>
    <w:qFormat/>
    <w:uiPriority w:val="9"/>
    <w:rPr>
      <w:rFonts w:ascii="宋体" w:hAnsi="宋体" w:eastAsia="宋体" w:cs="宋体"/>
      <w:b/>
      <w:bCs/>
      <w:kern w:val="36"/>
      <w:sz w:val="48"/>
      <w:szCs w:val="48"/>
    </w:rPr>
  </w:style>
  <w:style w:type="character" w:customStyle="1" w:styleId="12">
    <w:name w:val="批注框文本 字符"/>
    <w:basedOn w:val="8"/>
    <w:link w:val="3"/>
    <w:autoRedefine/>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1010</Words>
  <Characters>1028</Characters>
  <Lines>8</Lines>
  <Paragraphs>2</Paragraphs>
  <TotalTime>179</TotalTime>
  <ScaleCrop>false</ScaleCrop>
  <LinksUpToDate>false</LinksUpToDate>
  <CharactersWithSpaces>1102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2021-12-14T02:47:00Z</dcterms:created>
  <dc:creator>User</dc:creator>
  <cp:lastModifiedBy>y</cp:lastModifiedBy>
  <cp:lastPrinted>2026-07-20T01:07:26Z</cp:lastPrinted>
  <dcterms:modified xsi:type="dcterms:W3CDTF">2026-07-20T01:54:21Z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51ECACA5323E41628532359D4ED0820F_13</vt:lpwstr>
  </property>
  <property fmtid="{D5CDD505-2E9C-101B-9397-08002B2CF9AE}" pid="4" name="KSOTemplateDocerSaveRecord">
    <vt:lpwstr>eyJoZGlkIjoiMDAzOWEyYzQzMDI0YjY2YmJiOGY1Y2E1ZjNiZTA4ZDEiLCJ1c2VySWQiOiIxMDAzNDkyMTY3In0=</vt:lpwstr>
  </property>
</Properties>
</file>