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5" w:rsidRDefault="006B1B15" w:rsidP="004716E2">
      <w:pPr>
        <w:jc w:val="center"/>
        <w:rPr>
          <w:rFonts w:ascii="黑体" w:eastAsia="黑体" w:hAnsi="黑体"/>
          <w:sz w:val="44"/>
          <w:szCs w:val="44"/>
        </w:rPr>
      </w:pPr>
    </w:p>
    <w:p w:rsidR="004716E2" w:rsidRDefault="004716E2" w:rsidP="004716E2">
      <w:pPr>
        <w:jc w:val="center"/>
        <w:rPr>
          <w:rFonts w:ascii="黑体" w:eastAsia="黑体" w:hAnsi="黑体"/>
          <w:sz w:val="44"/>
          <w:szCs w:val="44"/>
        </w:rPr>
      </w:pPr>
      <w:r>
        <w:rPr>
          <w:rFonts w:ascii="黑体" w:eastAsia="黑体" w:hAnsi="黑体"/>
          <w:sz w:val="44"/>
          <w:szCs w:val="44"/>
        </w:rPr>
        <w:t>第二轮中央生态环境保护督察</w:t>
      </w:r>
    </w:p>
    <w:p w:rsidR="004716E2" w:rsidRDefault="004716E2" w:rsidP="004716E2">
      <w:pPr>
        <w:jc w:val="center"/>
        <w:rPr>
          <w:rFonts w:ascii="黑体" w:eastAsia="黑体" w:hAnsi="黑体"/>
          <w:sz w:val="44"/>
          <w:szCs w:val="44"/>
        </w:rPr>
      </w:pPr>
      <w:r>
        <w:rPr>
          <w:rFonts w:ascii="黑体" w:eastAsia="黑体" w:hAnsi="黑体"/>
          <w:sz w:val="44"/>
          <w:szCs w:val="44"/>
        </w:rPr>
        <w:t>第</w:t>
      </w:r>
      <w:r>
        <w:rPr>
          <w:rFonts w:ascii="黑体" w:eastAsia="黑体" w:hAnsi="黑体" w:hint="eastAsia"/>
          <w:sz w:val="44"/>
          <w:szCs w:val="44"/>
        </w:rPr>
        <w:t>二十九项整改任务销号</w:t>
      </w:r>
      <w:r>
        <w:rPr>
          <w:rFonts w:ascii="黑体" w:eastAsia="黑体" w:hAnsi="黑体"/>
          <w:sz w:val="44"/>
          <w:szCs w:val="44"/>
        </w:rPr>
        <w:t>意见</w:t>
      </w:r>
    </w:p>
    <w:p w:rsidR="004716E2" w:rsidRPr="004716E2" w:rsidRDefault="004716E2" w:rsidP="004716E2">
      <w:pPr>
        <w:jc w:val="center"/>
        <w:rPr>
          <w:rFonts w:ascii="黑体" w:eastAsia="黑体" w:hAnsi="黑体"/>
          <w:sz w:val="32"/>
          <w:szCs w:val="32"/>
        </w:rPr>
      </w:pPr>
    </w:p>
    <w:p w:rsidR="00B674D6" w:rsidRPr="00B674D6" w:rsidRDefault="00202734" w:rsidP="00B674D6">
      <w:pPr>
        <w:ind w:firstLineChars="200" w:firstLine="640"/>
        <w:rPr>
          <w:rFonts w:ascii="仿宋" w:eastAsia="仿宋" w:hAnsi="仿宋"/>
          <w:sz w:val="32"/>
          <w:szCs w:val="32"/>
        </w:rPr>
      </w:pPr>
      <w:r>
        <w:rPr>
          <w:rFonts w:ascii="仿宋" w:eastAsia="仿宋" w:hAnsi="仿宋" w:hint="eastAsia"/>
          <w:sz w:val="32"/>
          <w:szCs w:val="32"/>
        </w:rPr>
        <w:t>按照吉林省生态环境保护暨生态环境保护督察工作领导小组办公室《关于印发&lt;吉林省关于集中开展中央生态环境保护督察整改任务验收销号工作方案&gt;的通知》（</w:t>
      </w:r>
      <w:proofErr w:type="gramStart"/>
      <w:r>
        <w:rPr>
          <w:rFonts w:ascii="仿宋" w:eastAsia="仿宋" w:hAnsi="仿宋" w:hint="eastAsia"/>
          <w:sz w:val="32"/>
          <w:szCs w:val="32"/>
        </w:rPr>
        <w:t>吉环领</w:t>
      </w:r>
      <w:proofErr w:type="gramEnd"/>
      <w:r>
        <w:rPr>
          <w:rFonts w:ascii="仿宋" w:eastAsia="仿宋" w:hAnsi="仿宋" w:hint="eastAsia"/>
          <w:sz w:val="32"/>
          <w:szCs w:val="32"/>
        </w:rPr>
        <w:t>督办〔</w:t>
      </w:r>
      <w:r>
        <w:rPr>
          <w:rFonts w:ascii="仿宋" w:eastAsia="仿宋" w:hAnsi="仿宋"/>
          <w:sz w:val="32"/>
          <w:szCs w:val="32"/>
        </w:rPr>
        <w:t>2026</w:t>
      </w:r>
      <w:r>
        <w:rPr>
          <w:rFonts w:ascii="仿宋" w:eastAsia="仿宋" w:hAnsi="仿宋" w:hint="eastAsia"/>
          <w:sz w:val="32"/>
          <w:szCs w:val="32"/>
        </w:rPr>
        <w:t>〕</w:t>
      </w:r>
      <w:r>
        <w:rPr>
          <w:rFonts w:ascii="仿宋" w:eastAsia="仿宋" w:hAnsi="仿宋"/>
          <w:sz w:val="32"/>
          <w:szCs w:val="32"/>
        </w:rPr>
        <w:t>1号</w:t>
      </w:r>
      <w:r>
        <w:rPr>
          <w:rFonts w:ascii="仿宋" w:eastAsia="仿宋" w:hAnsi="仿宋" w:hint="eastAsia"/>
          <w:sz w:val="32"/>
          <w:szCs w:val="32"/>
        </w:rPr>
        <w:t>）要求</w:t>
      </w:r>
      <w:r w:rsidR="004716E2" w:rsidRPr="004716E2">
        <w:rPr>
          <w:rFonts w:ascii="仿宋" w:eastAsia="仿宋" w:hAnsi="仿宋"/>
          <w:sz w:val="32"/>
          <w:szCs w:val="32"/>
        </w:rPr>
        <w:t>，</w:t>
      </w:r>
      <w:r w:rsidR="004716E2">
        <w:rPr>
          <w:rFonts w:ascii="仿宋" w:eastAsia="仿宋" w:hAnsi="仿宋" w:hint="eastAsia"/>
          <w:sz w:val="32"/>
          <w:szCs w:val="32"/>
        </w:rPr>
        <w:t>省林草局</w:t>
      </w:r>
      <w:r w:rsidR="004716E2">
        <w:rPr>
          <w:rFonts w:ascii="仿宋" w:eastAsia="仿宋" w:hAnsi="仿宋"/>
          <w:sz w:val="32"/>
          <w:szCs w:val="32"/>
        </w:rPr>
        <w:t>组织人员对</w:t>
      </w:r>
      <w:r w:rsidR="004716E2">
        <w:rPr>
          <w:rFonts w:ascii="仿宋" w:eastAsia="仿宋" w:hAnsi="仿宋" w:hint="eastAsia"/>
          <w:sz w:val="32"/>
          <w:szCs w:val="32"/>
        </w:rPr>
        <w:t>《</w:t>
      </w:r>
      <w:r w:rsidR="004716E2" w:rsidRPr="004716E2">
        <w:rPr>
          <w:rFonts w:ascii="仿宋" w:eastAsia="仿宋" w:hAnsi="仿宋" w:hint="eastAsia"/>
          <w:sz w:val="32"/>
          <w:szCs w:val="32"/>
        </w:rPr>
        <w:t>吉林省贯彻落实第二轮中央生态环境保护督察报告整改方案</w:t>
      </w:r>
      <w:r w:rsidR="004716E2">
        <w:rPr>
          <w:rFonts w:ascii="仿宋" w:eastAsia="仿宋" w:hAnsi="仿宋" w:hint="eastAsia"/>
          <w:sz w:val="32"/>
          <w:szCs w:val="32"/>
        </w:rPr>
        <w:t>》</w:t>
      </w:r>
      <w:r w:rsidR="00222AEB">
        <w:rPr>
          <w:rFonts w:ascii="仿宋" w:eastAsia="仿宋" w:hAnsi="仿宋" w:hint="eastAsia"/>
          <w:sz w:val="32"/>
          <w:szCs w:val="32"/>
        </w:rPr>
        <w:t>（以下</w:t>
      </w:r>
      <w:r w:rsidR="00222AEB">
        <w:rPr>
          <w:rFonts w:ascii="仿宋" w:eastAsia="仿宋" w:hAnsi="仿宋"/>
          <w:sz w:val="32"/>
          <w:szCs w:val="32"/>
        </w:rPr>
        <w:t>简称《</w:t>
      </w:r>
      <w:r w:rsidR="00222AEB">
        <w:rPr>
          <w:rFonts w:ascii="仿宋" w:eastAsia="仿宋" w:hAnsi="仿宋" w:hint="eastAsia"/>
          <w:sz w:val="32"/>
          <w:szCs w:val="32"/>
        </w:rPr>
        <w:t>督察报告整改</w:t>
      </w:r>
      <w:r w:rsidR="00222AEB">
        <w:rPr>
          <w:rFonts w:ascii="仿宋" w:eastAsia="仿宋" w:hAnsi="仿宋"/>
          <w:sz w:val="32"/>
          <w:szCs w:val="32"/>
        </w:rPr>
        <w:t>方案》</w:t>
      </w:r>
      <w:r w:rsidR="00222AEB">
        <w:rPr>
          <w:rFonts w:ascii="仿宋" w:eastAsia="仿宋" w:hAnsi="仿宋" w:hint="eastAsia"/>
          <w:sz w:val="32"/>
          <w:szCs w:val="32"/>
        </w:rPr>
        <w:t>）</w:t>
      </w:r>
      <w:r w:rsidR="004716E2">
        <w:rPr>
          <w:rFonts w:ascii="仿宋" w:eastAsia="仿宋" w:hAnsi="仿宋" w:hint="eastAsia"/>
          <w:sz w:val="32"/>
          <w:szCs w:val="32"/>
        </w:rPr>
        <w:t>第二十九项整改任务</w:t>
      </w:r>
      <w:r w:rsidR="00B674D6" w:rsidRPr="00B674D6">
        <w:rPr>
          <w:rFonts w:ascii="仿宋" w:eastAsia="仿宋" w:hAnsi="仿宋"/>
          <w:sz w:val="32"/>
          <w:szCs w:val="32"/>
        </w:rPr>
        <w:t>完成情况进行了现地</w:t>
      </w:r>
      <w:r w:rsidR="00B674D6" w:rsidRPr="00B674D6">
        <w:rPr>
          <w:rFonts w:ascii="仿宋" w:eastAsia="仿宋" w:hAnsi="仿宋" w:hint="eastAsia"/>
          <w:sz w:val="32"/>
          <w:szCs w:val="32"/>
        </w:rPr>
        <w:t>验收</w:t>
      </w:r>
      <w:r w:rsidR="00B674D6" w:rsidRPr="00B674D6">
        <w:rPr>
          <w:rFonts w:ascii="仿宋" w:eastAsia="仿宋" w:hAnsi="仿宋"/>
          <w:sz w:val="32"/>
          <w:szCs w:val="32"/>
        </w:rPr>
        <w:t>，</w:t>
      </w:r>
      <w:r w:rsidR="008D0998">
        <w:rPr>
          <w:rFonts w:ascii="仿宋" w:eastAsia="仿宋" w:hAnsi="仿宋" w:hint="eastAsia"/>
          <w:sz w:val="32"/>
          <w:szCs w:val="32"/>
        </w:rPr>
        <w:t>组织</w:t>
      </w:r>
      <w:r w:rsidR="008D0998">
        <w:rPr>
          <w:rFonts w:ascii="仿宋" w:eastAsia="仿宋" w:hAnsi="仿宋"/>
          <w:sz w:val="32"/>
          <w:szCs w:val="32"/>
        </w:rPr>
        <w:t>专家</w:t>
      </w:r>
      <w:r w:rsidR="00B674D6" w:rsidRPr="00B674D6">
        <w:rPr>
          <w:rFonts w:ascii="仿宋" w:eastAsia="仿宋" w:hAnsi="仿宋"/>
          <w:sz w:val="32"/>
          <w:szCs w:val="32"/>
        </w:rPr>
        <w:t>审阅了省生态环境</w:t>
      </w:r>
      <w:r w:rsidR="00B674D6" w:rsidRPr="00B674D6">
        <w:rPr>
          <w:rFonts w:ascii="仿宋" w:eastAsia="仿宋" w:hAnsi="仿宋" w:hint="eastAsia"/>
          <w:sz w:val="32"/>
          <w:szCs w:val="32"/>
        </w:rPr>
        <w:t>工作</w:t>
      </w:r>
      <w:r w:rsidR="00B674D6" w:rsidRPr="00B674D6">
        <w:rPr>
          <w:rFonts w:ascii="仿宋" w:eastAsia="仿宋" w:hAnsi="仿宋"/>
          <w:sz w:val="32"/>
          <w:szCs w:val="32"/>
        </w:rPr>
        <w:t>领导小组</w:t>
      </w:r>
      <w:r w:rsidR="00B674D6" w:rsidRPr="00B674D6">
        <w:rPr>
          <w:rFonts w:ascii="仿宋" w:eastAsia="仿宋" w:hAnsi="仿宋" w:hint="eastAsia"/>
          <w:sz w:val="32"/>
          <w:szCs w:val="32"/>
        </w:rPr>
        <w:t>转办</w:t>
      </w:r>
      <w:r w:rsidR="00B674D6" w:rsidRPr="00B674D6">
        <w:rPr>
          <w:rFonts w:ascii="仿宋" w:eastAsia="仿宋" w:hAnsi="仿宋"/>
          <w:sz w:val="32"/>
          <w:szCs w:val="32"/>
        </w:rPr>
        <w:t>的</w:t>
      </w:r>
      <w:r w:rsidR="00B674D6" w:rsidRPr="00B674D6">
        <w:rPr>
          <w:rFonts w:ascii="仿宋" w:eastAsia="仿宋" w:hAnsi="仿宋" w:hint="eastAsia"/>
          <w:sz w:val="32"/>
          <w:szCs w:val="32"/>
        </w:rPr>
        <w:t>销号</w:t>
      </w:r>
      <w:r w:rsidR="00B674D6" w:rsidRPr="00B674D6">
        <w:rPr>
          <w:rFonts w:ascii="仿宋" w:eastAsia="仿宋" w:hAnsi="仿宋"/>
          <w:sz w:val="32"/>
          <w:szCs w:val="32"/>
        </w:rPr>
        <w:t>材料</w:t>
      </w:r>
      <w:r w:rsidR="00B674D6" w:rsidRPr="00B674D6">
        <w:rPr>
          <w:rFonts w:ascii="仿宋" w:eastAsia="仿宋" w:hAnsi="仿宋" w:hint="eastAsia"/>
          <w:sz w:val="32"/>
          <w:szCs w:val="32"/>
        </w:rPr>
        <w:t>，</w:t>
      </w:r>
      <w:r w:rsidR="00B674D6" w:rsidRPr="00B674D6">
        <w:rPr>
          <w:rFonts w:ascii="仿宋" w:eastAsia="仿宋" w:hAnsi="仿宋"/>
          <w:sz w:val="32"/>
          <w:szCs w:val="32"/>
        </w:rPr>
        <w:t>形成</w:t>
      </w:r>
      <w:r w:rsidR="00B674D6">
        <w:rPr>
          <w:rFonts w:ascii="仿宋" w:eastAsia="仿宋" w:hAnsi="仿宋" w:hint="eastAsia"/>
          <w:sz w:val="32"/>
          <w:szCs w:val="32"/>
        </w:rPr>
        <w:t>如</w:t>
      </w:r>
      <w:r w:rsidR="00B674D6" w:rsidRPr="00B674D6">
        <w:rPr>
          <w:rFonts w:ascii="仿宋" w:eastAsia="仿宋" w:hAnsi="仿宋" w:hint="eastAsia"/>
          <w:sz w:val="32"/>
          <w:szCs w:val="32"/>
        </w:rPr>
        <w:t>下</w:t>
      </w:r>
      <w:r w:rsidR="00B674D6" w:rsidRPr="00B674D6">
        <w:rPr>
          <w:rFonts w:ascii="仿宋" w:eastAsia="仿宋" w:hAnsi="仿宋"/>
          <w:sz w:val="32"/>
          <w:szCs w:val="32"/>
        </w:rPr>
        <w:t>意见。</w:t>
      </w:r>
    </w:p>
    <w:p w:rsidR="00B674D6" w:rsidRPr="00B674D6" w:rsidRDefault="00B674D6" w:rsidP="00B674D6">
      <w:pPr>
        <w:ind w:firstLine="645"/>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sidRPr="00B674D6">
        <w:rPr>
          <w:rFonts w:ascii="黑体" w:eastAsia="黑体" w:hAnsi="黑体"/>
          <w:sz w:val="32"/>
          <w:szCs w:val="32"/>
        </w:rPr>
        <w:t>督察反馈问题</w:t>
      </w:r>
    </w:p>
    <w:p w:rsidR="004716E2" w:rsidRPr="00B674D6" w:rsidRDefault="004716E2" w:rsidP="00B674D6">
      <w:pPr>
        <w:ind w:firstLineChars="200" w:firstLine="640"/>
        <w:rPr>
          <w:rFonts w:ascii="仿宋" w:eastAsia="仿宋" w:hAnsi="仿宋"/>
          <w:sz w:val="32"/>
          <w:szCs w:val="32"/>
        </w:rPr>
      </w:pPr>
      <w:r w:rsidRPr="00B674D6">
        <w:rPr>
          <w:rFonts w:ascii="仿宋" w:eastAsia="仿宋" w:hAnsi="仿宋" w:hint="eastAsia"/>
          <w:sz w:val="32"/>
          <w:szCs w:val="32"/>
        </w:rPr>
        <w:t>“</w:t>
      </w:r>
      <w:r w:rsidRPr="00B674D6">
        <w:rPr>
          <w:rFonts w:ascii="黑体" w:eastAsia="黑体" w:hAnsi="黑体" w:hint="eastAsia"/>
          <w:sz w:val="32"/>
          <w:szCs w:val="32"/>
        </w:rPr>
        <w:t>一些自然保护区违法问题整改不到位。白山市长白朝鲜族自治县长白旅游有限公司在鸭绿江上游国家级自然保护区缓冲区内长期违法开展旅游活动，</w:t>
      </w:r>
      <w:r w:rsidRPr="00B674D6">
        <w:rPr>
          <w:rFonts w:ascii="黑体" w:eastAsia="黑体" w:hAnsi="黑体"/>
          <w:sz w:val="32"/>
          <w:szCs w:val="32"/>
        </w:rPr>
        <w:t>2017年以来每年接待游客数万人次。白城市吉林莫莫格国家级自然保护区缓冲区内一处油田作业平台未按要求拆除。</w:t>
      </w:r>
      <w:r w:rsidRPr="00B674D6">
        <w:rPr>
          <w:rFonts w:ascii="仿宋" w:eastAsia="仿宋" w:hAnsi="仿宋" w:hint="eastAsia"/>
          <w:sz w:val="32"/>
          <w:szCs w:val="32"/>
        </w:rPr>
        <w:t>”</w:t>
      </w:r>
    </w:p>
    <w:p w:rsidR="00222AEB" w:rsidRPr="00222AEB" w:rsidRDefault="00B674D6" w:rsidP="004716E2">
      <w:pPr>
        <w:ind w:firstLine="645"/>
        <w:rPr>
          <w:rFonts w:ascii="黑体" w:eastAsia="黑体" w:hAnsi="黑体"/>
          <w:sz w:val="32"/>
          <w:szCs w:val="32"/>
        </w:rPr>
      </w:pPr>
      <w:r>
        <w:rPr>
          <w:rFonts w:ascii="黑体" w:eastAsia="黑体" w:hAnsi="黑体" w:hint="eastAsia"/>
          <w:sz w:val="32"/>
          <w:szCs w:val="32"/>
        </w:rPr>
        <w:t>二</w:t>
      </w:r>
      <w:r w:rsidR="006B1B15" w:rsidRPr="00222AEB">
        <w:rPr>
          <w:rFonts w:ascii="黑体" w:eastAsia="黑体" w:hAnsi="黑体"/>
          <w:sz w:val="32"/>
          <w:szCs w:val="32"/>
        </w:rPr>
        <w:t>、</w:t>
      </w:r>
      <w:r w:rsidR="00222AEB" w:rsidRPr="00222AEB">
        <w:rPr>
          <w:rFonts w:ascii="黑体" w:eastAsia="黑体" w:hAnsi="黑体" w:hint="eastAsia"/>
          <w:sz w:val="32"/>
          <w:szCs w:val="32"/>
        </w:rPr>
        <w:t>整改目标</w:t>
      </w:r>
    </w:p>
    <w:p w:rsidR="006B1B15" w:rsidRDefault="00222AEB" w:rsidP="004716E2">
      <w:pPr>
        <w:ind w:firstLine="645"/>
        <w:rPr>
          <w:rFonts w:ascii="仿宋" w:eastAsia="仿宋" w:hAnsi="仿宋"/>
          <w:sz w:val="32"/>
          <w:szCs w:val="32"/>
        </w:rPr>
      </w:pPr>
      <w:r w:rsidRPr="00222AEB">
        <w:rPr>
          <w:rFonts w:ascii="仿宋" w:eastAsia="仿宋" w:hAnsi="仿宋"/>
          <w:sz w:val="32"/>
          <w:szCs w:val="32"/>
        </w:rPr>
        <w:t>全面完成白山市</w:t>
      </w:r>
      <w:bookmarkStart w:id="0" w:name="OLE_LINK1"/>
      <w:r w:rsidRPr="00222AEB">
        <w:rPr>
          <w:rFonts w:ascii="仿宋" w:eastAsia="仿宋" w:hAnsi="仿宋"/>
          <w:sz w:val="32"/>
          <w:szCs w:val="32"/>
        </w:rPr>
        <w:t>鸭绿江上游国家级自然保护区</w:t>
      </w:r>
      <w:bookmarkEnd w:id="0"/>
      <w:r w:rsidRPr="00222AEB">
        <w:rPr>
          <w:rFonts w:ascii="仿宋" w:eastAsia="仿宋" w:hAnsi="仿宋"/>
          <w:sz w:val="32"/>
          <w:szCs w:val="32"/>
        </w:rPr>
        <w:t>、白城市吉林莫莫格国家级自然保护区违法问题整改工作。</w:t>
      </w:r>
    </w:p>
    <w:p w:rsidR="00222AEB" w:rsidRPr="00222AEB" w:rsidRDefault="00B674D6" w:rsidP="00222AEB">
      <w:pPr>
        <w:ind w:firstLine="645"/>
        <w:rPr>
          <w:rFonts w:ascii="黑体" w:eastAsia="黑体" w:hAnsi="黑体"/>
          <w:sz w:val="32"/>
          <w:szCs w:val="32"/>
        </w:rPr>
      </w:pPr>
      <w:r>
        <w:rPr>
          <w:rFonts w:ascii="黑体" w:eastAsia="黑体" w:hAnsi="黑体" w:hint="eastAsia"/>
          <w:sz w:val="32"/>
          <w:szCs w:val="32"/>
        </w:rPr>
        <w:t>三</w:t>
      </w:r>
      <w:r w:rsidR="00222AEB" w:rsidRPr="00222AEB">
        <w:rPr>
          <w:rFonts w:ascii="黑体" w:eastAsia="黑体" w:hAnsi="黑体"/>
          <w:sz w:val="32"/>
          <w:szCs w:val="32"/>
        </w:rPr>
        <w:t>、整改情况</w:t>
      </w:r>
    </w:p>
    <w:p w:rsidR="00E43665" w:rsidRPr="00E43665" w:rsidRDefault="00E43665" w:rsidP="003F723A">
      <w:pPr>
        <w:ind w:firstLine="645"/>
        <w:rPr>
          <w:rFonts w:ascii="楷体" w:eastAsia="楷体" w:hAnsi="楷体"/>
          <w:sz w:val="32"/>
          <w:szCs w:val="32"/>
        </w:rPr>
      </w:pPr>
      <w:r w:rsidRPr="00E43665">
        <w:rPr>
          <w:rFonts w:ascii="楷体" w:eastAsia="楷体" w:hAnsi="楷体" w:hint="eastAsia"/>
          <w:sz w:val="32"/>
          <w:szCs w:val="32"/>
        </w:rPr>
        <w:lastRenderedPageBreak/>
        <w:t>（一）材料</w:t>
      </w:r>
      <w:r w:rsidRPr="00E43665">
        <w:rPr>
          <w:rFonts w:ascii="楷体" w:eastAsia="楷体" w:hAnsi="楷体"/>
          <w:sz w:val="32"/>
          <w:szCs w:val="32"/>
        </w:rPr>
        <w:t>审查情况</w:t>
      </w:r>
    </w:p>
    <w:p w:rsidR="00536875" w:rsidRDefault="007A7C98" w:rsidP="00315A27">
      <w:pPr>
        <w:ind w:firstLine="645"/>
        <w:rPr>
          <w:rFonts w:ascii="仿宋" w:eastAsia="仿宋" w:hAnsi="仿宋"/>
          <w:sz w:val="32"/>
          <w:szCs w:val="32"/>
        </w:rPr>
      </w:pPr>
      <w:r w:rsidRPr="00222AEB">
        <w:rPr>
          <w:rFonts w:ascii="仿宋" w:eastAsia="仿宋" w:hAnsi="仿宋" w:hint="eastAsia"/>
          <w:sz w:val="32"/>
          <w:szCs w:val="32"/>
        </w:rPr>
        <w:t>省林草局会同</w:t>
      </w:r>
      <w:r w:rsidR="00315A27" w:rsidRPr="00222AEB">
        <w:rPr>
          <w:rFonts w:ascii="仿宋" w:eastAsia="仿宋" w:hAnsi="仿宋" w:hint="eastAsia"/>
          <w:sz w:val="32"/>
          <w:szCs w:val="32"/>
        </w:rPr>
        <w:t>省生态环境厅</w:t>
      </w:r>
      <w:r w:rsidR="00222AEB" w:rsidRPr="00222AEB">
        <w:rPr>
          <w:rFonts w:ascii="仿宋" w:eastAsia="仿宋" w:hAnsi="仿宋" w:hint="eastAsia"/>
          <w:sz w:val="32"/>
          <w:szCs w:val="32"/>
        </w:rPr>
        <w:t>组织</w:t>
      </w:r>
      <w:r w:rsidR="007441CA">
        <w:rPr>
          <w:rFonts w:ascii="仿宋" w:eastAsia="仿宋" w:hAnsi="仿宋" w:hint="eastAsia"/>
          <w:sz w:val="32"/>
          <w:szCs w:val="32"/>
        </w:rPr>
        <w:t>白山市</w:t>
      </w:r>
      <w:r w:rsidR="003F723A">
        <w:rPr>
          <w:rFonts w:ascii="仿宋" w:eastAsia="仿宋" w:hAnsi="仿宋" w:hint="eastAsia"/>
          <w:sz w:val="32"/>
          <w:szCs w:val="32"/>
        </w:rPr>
        <w:t>、</w:t>
      </w:r>
      <w:r w:rsidR="003F723A">
        <w:rPr>
          <w:rFonts w:ascii="仿宋" w:eastAsia="仿宋" w:hAnsi="仿宋"/>
          <w:sz w:val="32"/>
          <w:szCs w:val="32"/>
        </w:rPr>
        <w:t>白城市</w:t>
      </w:r>
      <w:r w:rsidR="00315A27">
        <w:rPr>
          <w:rFonts w:ascii="仿宋" w:eastAsia="仿宋" w:hAnsi="仿宋" w:hint="eastAsia"/>
          <w:sz w:val="32"/>
          <w:szCs w:val="32"/>
        </w:rPr>
        <w:t>对鸭绿江上游</w:t>
      </w:r>
      <w:r w:rsidR="00315A27">
        <w:rPr>
          <w:rFonts w:ascii="仿宋" w:eastAsia="仿宋" w:hAnsi="仿宋"/>
          <w:sz w:val="32"/>
          <w:szCs w:val="32"/>
        </w:rPr>
        <w:t>、</w:t>
      </w:r>
      <w:r w:rsidR="003F723A">
        <w:rPr>
          <w:rFonts w:ascii="仿宋" w:eastAsia="仿宋" w:hAnsi="仿宋"/>
          <w:sz w:val="32"/>
          <w:szCs w:val="32"/>
        </w:rPr>
        <w:t>莫莫格</w:t>
      </w:r>
      <w:r w:rsidR="003F723A" w:rsidRPr="00222AEB">
        <w:rPr>
          <w:rFonts w:ascii="仿宋" w:eastAsia="仿宋" w:hAnsi="仿宋"/>
          <w:sz w:val="32"/>
          <w:szCs w:val="32"/>
        </w:rPr>
        <w:t>国家级自然保护区</w:t>
      </w:r>
      <w:r w:rsidR="003F723A">
        <w:rPr>
          <w:rFonts w:ascii="仿宋" w:eastAsia="仿宋" w:hAnsi="仿宋" w:hint="eastAsia"/>
          <w:sz w:val="32"/>
          <w:szCs w:val="32"/>
        </w:rPr>
        <w:t>内</w:t>
      </w:r>
      <w:r w:rsidR="003F723A">
        <w:rPr>
          <w:rFonts w:ascii="仿宋" w:eastAsia="仿宋" w:hAnsi="仿宋"/>
          <w:sz w:val="32"/>
          <w:szCs w:val="32"/>
        </w:rPr>
        <w:t>违法违规问题</w:t>
      </w:r>
      <w:r w:rsidR="00315A27">
        <w:rPr>
          <w:rFonts w:ascii="仿宋" w:eastAsia="仿宋" w:hAnsi="仿宋" w:hint="eastAsia"/>
          <w:sz w:val="32"/>
          <w:szCs w:val="32"/>
        </w:rPr>
        <w:t>进行</w:t>
      </w:r>
      <w:r w:rsidR="00315A27">
        <w:rPr>
          <w:rFonts w:ascii="仿宋" w:eastAsia="仿宋" w:hAnsi="仿宋"/>
          <w:sz w:val="32"/>
          <w:szCs w:val="32"/>
        </w:rPr>
        <w:t>排查梳理</w:t>
      </w:r>
      <w:r w:rsidR="003F723A">
        <w:rPr>
          <w:rFonts w:ascii="仿宋" w:eastAsia="仿宋" w:hAnsi="仿宋" w:hint="eastAsia"/>
          <w:sz w:val="32"/>
          <w:szCs w:val="32"/>
        </w:rPr>
        <w:t>，</w:t>
      </w:r>
      <w:r w:rsidR="003F723A">
        <w:rPr>
          <w:rFonts w:ascii="仿宋" w:eastAsia="仿宋" w:hAnsi="仿宋"/>
          <w:sz w:val="32"/>
          <w:szCs w:val="32"/>
        </w:rPr>
        <w:t>并督导地方开展整改工作。</w:t>
      </w:r>
      <w:r w:rsidR="00222AEB" w:rsidRPr="00222AEB">
        <w:rPr>
          <w:rFonts w:ascii="仿宋" w:eastAsia="仿宋" w:hAnsi="仿宋" w:hint="eastAsia"/>
          <w:sz w:val="32"/>
          <w:szCs w:val="32"/>
        </w:rPr>
        <w:t>省林草局先后</w:t>
      </w:r>
      <w:r w:rsidR="00315A27">
        <w:rPr>
          <w:rFonts w:ascii="仿宋" w:eastAsia="仿宋" w:hAnsi="仿宋" w:hint="eastAsia"/>
          <w:sz w:val="32"/>
          <w:szCs w:val="32"/>
        </w:rPr>
        <w:t>印发</w:t>
      </w:r>
      <w:r w:rsidR="00222AEB" w:rsidRPr="00222AEB">
        <w:rPr>
          <w:rFonts w:ascii="仿宋" w:eastAsia="仿宋" w:hAnsi="仿宋" w:hint="eastAsia"/>
          <w:sz w:val="32"/>
          <w:szCs w:val="32"/>
        </w:rPr>
        <w:t>《关于进一步加强自然保护区修筑设施管理的通知》、《关于进一步推进自然保护区中央环保督察问题整改的紧急通知》等文件，压紧压实各方责任，建立长效机制。</w:t>
      </w:r>
    </w:p>
    <w:p w:rsidR="001100C8" w:rsidRDefault="00315A27" w:rsidP="001100C8">
      <w:pPr>
        <w:ind w:firstLine="645"/>
        <w:rPr>
          <w:rFonts w:ascii="仿宋" w:eastAsia="仿宋" w:hAnsi="仿宋"/>
          <w:sz w:val="32"/>
          <w:szCs w:val="32"/>
        </w:rPr>
      </w:pPr>
      <w:r w:rsidRPr="00222AEB">
        <w:rPr>
          <w:rFonts w:ascii="仿宋" w:eastAsia="仿宋" w:hAnsi="仿宋" w:hint="eastAsia"/>
          <w:sz w:val="32"/>
          <w:szCs w:val="32"/>
        </w:rPr>
        <w:t>长白县政府委托吉林省环科环保技术有限公司对缓冲区开展旅游活动对生态环境造成影响进行了生态评估。</w:t>
      </w:r>
      <w:r w:rsidR="00222AEB" w:rsidRPr="00222AEB">
        <w:rPr>
          <w:rFonts w:ascii="仿宋" w:eastAsia="仿宋" w:hAnsi="仿宋"/>
          <w:sz w:val="32"/>
          <w:szCs w:val="32"/>
        </w:rPr>
        <w:t>2021年12月17日</w:t>
      </w:r>
      <w:r w:rsidR="00536875">
        <w:rPr>
          <w:rFonts w:ascii="仿宋" w:eastAsia="仿宋" w:hAnsi="仿宋" w:hint="eastAsia"/>
          <w:sz w:val="32"/>
          <w:szCs w:val="32"/>
        </w:rPr>
        <w:t>，望天鹅</w:t>
      </w:r>
      <w:r w:rsidR="00536875">
        <w:rPr>
          <w:rFonts w:ascii="仿宋" w:eastAsia="仿宋" w:hAnsi="仿宋"/>
          <w:sz w:val="32"/>
          <w:szCs w:val="32"/>
        </w:rPr>
        <w:t>景区正式关闭，</w:t>
      </w:r>
      <w:r w:rsidR="00222AEB" w:rsidRPr="00222AEB">
        <w:rPr>
          <w:rFonts w:ascii="仿宋" w:eastAsia="仿宋" w:hAnsi="仿宋"/>
          <w:sz w:val="32"/>
          <w:szCs w:val="32"/>
        </w:rPr>
        <w:t>停止了旅游活动</w:t>
      </w:r>
      <w:r w:rsidR="00536875">
        <w:rPr>
          <w:rFonts w:ascii="仿宋" w:eastAsia="仿宋" w:hAnsi="仿宋" w:hint="eastAsia"/>
          <w:sz w:val="32"/>
          <w:szCs w:val="32"/>
        </w:rPr>
        <w:t>至今</w:t>
      </w:r>
      <w:r w:rsidR="00222AEB" w:rsidRPr="00222AEB">
        <w:rPr>
          <w:rFonts w:ascii="仿宋" w:eastAsia="仿宋" w:hAnsi="仿宋"/>
          <w:sz w:val="32"/>
          <w:szCs w:val="32"/>
        </w:rPr>
        <w:t>。</w:t>
      </w:r>
      <w:r w:rsidRPr="00222AEB">
        <w:rPr>
          <w:rFonts w:ascii="仿宋" w:eastAsia="仿宋" w:hAnsi="仿宋"/>
          <w:sz w:val="32"/>
          <w:szCs w:val="32"/>
        </w:rPr>
        <w:t>2022年1月18日</w:t>
      </w:r>
      <w:r w:rsidR="001100C8">
        <w:rPr>
          <w:rFonts w:ascii="仿宋" w:eastAsia="仿宋" w:hAnsi="仿宋" w:hint="eastAsia"/>
          <w:sz w:val="32"/>
          <w:szCs w:val="32"/>
        </w:rPr>
        <w:t>、</w:t>
      </w:r>
      <w:r w:rsidRPr="00222AEB">
        <w:rPr>
          <w:rFonts w:ascii="仿宋" w:eastAsia="仿宋" w:hAnsi="仿宋"/>
          <w:sz w:val="32"/>
          <w:szCs w:val="32"/>
        </w:rPr>
        <w:t>8月4日</w:t>
      </w:r>
      <w:r w:rsidR="001100C8">
        <w:rPr>
          <w:rFonts w:ascii="仿宋" w:eastAsia="仿宋" w:hAnsi="仿宋" w:hint="eastAsia"/>
          <w:sz w:val="32"/>
          <w:szCs w:val="32"/>
        </w:rPr>
        <w:t>、</w:t>
      </w:r>
      <w:r w:rsidRPr="00222AEB">
        <w:rPr>
          <w:rFonts w:ascii="仿宋" w:eastAsia="仿宋" w:hAnsi="仿宋"/>
          <w:sz w:val="32"/>
          <w:szCs w:val="32"/>
        </w:rPr>
        <w:t>8月8日，</w:t>
      </w:r>
      <w:r w:rsidR="001100C8" w:rsidRPr="00222AEB">
        <w:rPr>
          <w:rFonts w:ascii="仿宋" w:eastAsia="仿宋" w:hAnsi="仿宋"/>
          <w:sz w:val="32"/>
          <w:szCs w:val="32"/>
        </w:rPr>
        <w:t>白山市</w:t>
      </w:r>
      <w:r w:rsidR="001100C8">
        <w:rPr>
          <w:rFonts w:ascii="仿宋" w:eastAsia="仿宋" w:hAnsi="仿宋" w:hint="eastAsia"/>
          <w:sz w:val="32"/>
          <w:szCs w:val="32"/>
        </w:rPr>
        <w:t>、</w:t>
      </w:r>
      <w:r w:rsidR="001100C8">
        <w:rPr>
          <w:rFonts w:ascii="仿宋" w:eastAsia="仿宋" w:hAnsi="仿宋"/>
          <w:sz w:val="32"/>
          <w:szCs w:val="32"/>
        </w:rPr>
        <w:t>长白县政府先后</w:t>
      </w:r>
      <w:r w:rsidR="001100C8">
        <w:rPr>
          <w:rFonts w:ascii="仿宋" w:eastAsia="仿宋" w:hAnsi="仿宋" w:hint="eastAsia"/>
          <w:sz w:val="32"/>
          <w:szCs w:val="32"/>
        </w:rPr>
        <w:t>3次与</w:t>
      </w:r>
      <w:r w:rsidR="001100C8" w:rsidRPr="00222AEB">
        <w:rPr>
          <w:rFonts w:ascii="仿宋" w:eastAsia="仿宋" w:hAnsi="仿宋"/>
          <w:sz w:val="32"/>
          <w:szCs w:val="32"/>
        </w:rPr>
        <w:t>修正集团进行谈判，</w:t>
      </w:r>
      <w:r w:rsidR="001100C8">
        <w:rPr>
          <w:rFonts w:ascii="仿宋" w:eastAsia="仿宋" w:hAnsi="仿宋" w:hint="eastAsia"/>
          <w:sz w:val="32"/>
          <w:szCs w:val="32"/>
        </w:rPr>
        <w:t>协商解决</w:t>
      </w:r>
      <w:r w:rsidR="001100C8">
        <w:rPr>
          <w:rFonts w:ascii="仿宋" w:eastAsia="仿宋" w:hAnsi="仿宋"/>
          <w:sz w:val="32"/>
          <w:szCs w:val="32"/>
        </w:rPr>
        <w:t>望天鹅景区</w:t>
      </w:r>
      <w:r w:rsidR="001100C8">
        <w:rPr>
          <w:rFonts w:ascii="仿宋" w:eastAsia="仿宋" w:hAnsi="仿宋" w:hint="eastAsia"/>
          <w:sz w:val="32"/>
          <w:szCs w:val="32"/>
        </w:rPr>
        <w:t>经营开发权</w:t>
      </w:r>
      <w:r w:rsidR="001100C8">
        <w:rPr>
          <w:rFonts w:ascii="仿宋" w:eastAsia="仿宋" w:hAnsi="仿宋"/>
          <w:sz w:val="32"/>
          <w:szCs w:val="32"/>
        </w:rPr>
        <w:t>问题</w:t>
      </w:r>
      <w:r w:rsidRPr="00222AEB">
        <w:rPr>
          <w:rFonts w:ascii="仿宋" w:eastAsia="仿宋" w:hAnsi="仿宋"/>
          <w:sz w:val="32"/>
          <w:szCs w:val="32"/>
        </w:rPr>
        <w:t>。</w:t>
      </w:r>
    </w:p>
    <w:p w:rsidR="001100C8" w:rsidRDefault="001100C8" w:rsidP="001100C8">
      <w:pPr>
        <w:ind w:firstLine="645"/>
        <w:rPr>
          <w:rFonts w:ascii="仿宋" w:eastAsia="仿宋" w:hAnsi="仿宋"/>
          <w:sz w:val="32"/>
          <w:szCs w:val="32"/>
        </w:rPr>
      </w:pPr>
      <w:r w:rsidRPr="001100C8">
        <w:rPr>
          <w:rFonts w:ascii="仿宋" w:eastAsia="仿宋" w:hAnsi="仿宋"/>
          <w:sz w:val="32"/>
          <w:szCs w:val="32"/>
        </w:rPr>
        <w:t>2022年6月22日，镇赉县政府组织相关部门及专业技术人</w:t>
      </w:r>
      <w:r w:rsidRPr="001100C8">
        <w:rPr>
          <w:rFonts w:ascii="仿宋" w:eastAsia="仿宋" w:hAnsi="仿宋" w:hint="eastAsia"/>
          <w:sz w:val="32"/>
          <w:szCs w:val="32"/>
        </w:rPr>
        <w:t>员，</w:t>
      </w:r>
      <w:r w:rsidR="00496A97">
        <w:rPr>
          <w:rFonts w:ascii="仿宋" w:eastAsia="仿宋" w:hAnsi="仿宋" w:hint="eastAsia"/>
          <w:sz w:val="32"/>
          <w:szCs w:val="32"/>
        </w:rPr>
        <w:t>赴</w:t>
      </w:r>
      <w:r w:rsidRPr="001100C8">
        <w:rPr>
          <w:rFonts w:ascii="仿宋" w:eastAsia="仿宋" w:hAnsi="仿宋" w:hint="eastAsia"/>
          <w:sz w:val="32"/>
          <w:szCs w:val="32"/>
        </w:rPr>
        <w:t>英台采油厂采油八队</w:t>
      </w:r>
      <w:r w:rsidRPr="001100C8">
        <w:rPr>
          <w:rFonts w:ascii="仿宋" w:eastAsia="仿宋" w:hAnsi="仿宋"/>
          <w:sz w:val="32"/>
          <w:szCs w:val="32"/>
        </w:rPr>
        <w:t>8号井组计量间（作业平台）</w:t>
      </w:r>
      <w:r w:rsidR="00496A97">
        <w:rPr>
          <w:rFonts w:ascii="仿宋" w:eastAsia="仿宋" w:hAnsi="仿宋" w:hint="eastAsia"/>
          <w:sz w:val="32"/>
          <w:szCs w:val="32"/>
        </w:rPr>
        <w:t>，对督察</w:t>
      </w:r>
      <w:r w:rsidR="00496A97">
        <w:rPr>
          <w:rFonts w:ascii="仿宋" w:eastAsia="仿宋" w:hAnsi="仿宋"/>
          <w:sz w:val="32"/>
          <w:szCs w:val="32"/>
        </w:rPr>
        <w:t>反馈</w:t>
      </w:r>
      <w:r w:rsidR="00496A97">
        <w:rPr>
          <w:rFonts w:ascii="黑体" w:eastAsia="黑体" w:hAnsi="黑体" w:hint="eastAsia"/>
          <w:sz w:val="32"/>
          <w:szCs w:val="32"/>
        </w:rPr>
        <w:t>“</w:t>
      </w:r>
      <w:r w:rsidR="00496A97" w:rsidRPr="006B1B15">
        <w:rPr>
          <w:rFonts w:ascii="黑体" w:eastAsia="黑体" w:hAnsi="黑体"/>
          <w:sz w:val="32"/>
          <w:szCs w:val="32"/>
        </w:rPr>
        <w:t>莫莫格国家级自然保护区缓冲区内一处油田作业平台</w:t>
      </w:r>
      <w:bookmarkStart w:id="1" w:name="OLE_LINK7"/>
      <w:bookmarkStart w:id="2" w:name="OLE_LINK8"/>
      <w:r w:rsidR="00496A97" w:rsidRPr="006B1B15">
        <w:rPr>
          <w:rFonts w:ascii="黑体" w:eastAsia="黑体" w:hAnsi="黑体"/>
          <w:sz w:val="32"/>
          <w:szCs w:val="32"/>
        </w:rPr>
        <w:t>未按要求拆除</w:t>
      </w:r>
      <w:bookmarkEnd w:id="1"/>
      <w:bookmarkEnd w:id="2"/>
      <w:r w:rsidR="00496A97">
        <w:rPr>
          <w:rFonts w:ascii="黑体" w:eastAsia="黑体" w:hAnsi="黑体" w:hint="eastAsia"/>
          <w:sz w:val="32"/>
          <w:szCs w:val="32"/>
        </w:rPr>
        <w:t>”</w:t>
      </w:r>
      <w:r w:rsidR="00496A97" w:rsidRPr="00496A97">
        <w:rPr>
          <w:rFonts w:ascii="华文仿宋" w:eastAsia="华文仿宋" w:hAnsi="华文仿宋" w:hint="eastAsia"/>
          <w:sz w:val="32"/>
          <w:szCs w:val="32"/>
        </w:rPr>
        <w:t>问题整改</w:t>
      </w:r>
      <w:r w:rsidR="00496A97">
        <w:rPr>
          <w:rFonts w:ascii="仿宋" w:eastAsia="仿宋" w:hAnsi="仿宋" w:hint="eastAsia"/>
          <w:sz w:val="32"/>
          <w:szCs w:val="32"/>
        </w:rPr>
        <w:t>情况进行</w:t>
      </w:r>
      <w:r w:rsidRPr="001100C8">
        <w:rPr>
          <w:rFonts w:ascii="仿宋" w:eastAsia="仿宋" w:hAnsi="仿宋" w:hint="eastAsia"/>
          <w:sz w:val="32"/>
          <w:szCs w:val="32"/>
        </w:rPr>
        <w:t>验收，并</w:t>
      </w:r>
      <w:r w:rsidR="00930F1A">
        <w:rPr>
          <w:rFonts w:ascii="仿宋" w:eastAsia="仿宋" w:hAnsi="仿宋" w:hint="eastAsia"/>
          <w:sz w:val="32"/>
          <w:szCs w:val="32"/>
        </w:rPr>
        <w:t>形成《镇赉县英台采油厂违法</w:t>
      </w:r>
      <w:r w:rsidR="00930F1A">
        <w:rPr>
          <w:rFonts w:ascii="仿宋" w:eastAsia="仿宋" w:hAnsi="仿宋"/>
          <w:sz w:val="32"/>
          <w:szCs w:val="32"/>
        </w:rPr>
        <w:t>建设</w:t>
      </w:r>
      <w:r w:rsidR="00930F1A">
        <w:rPr>
          <w:rFonts w:ascii="仿宋" w:eastAsia="仿宋" w:hAnsi="仿宋" w:hint="eastAsia"/>
          <w:sz w:val="32"/>
          <w:szCs w:val="32"/>
        </w:rPr>
        <w:t>油田</w:t>
      </w:r>
      <w:r w:rsidR="00930F1A">
        <w:rPr>
          <w:rFonts w:ascii="仿宋" w:eastAsia="仿宋" w:hAnsi="仿宋"/>
          <w:sz w:val="32"/>
          <w:szCs w:val="32"/>
        </w:rPr>
        <w:t>作业平台</w:t>
      </w:r>
      <w:r w:rsidR="00930F1A">
        <w:rPr>
          <w:rFonts w:ascii="仿宋" w:eastAsia="仿宋" w:hAnsi="仿宋" w:hint="eastAsia"/>
          <w:sz w:val="32"/>
          <w:szCs w:val="32"/>
        </w:rPr>
        <w:t>整改</w:t>
      </w:r>
      <w:r w:rsidR="00930F1A">
        <w:rPr>
          <w:rFonts w:ascii="仿宋" w:eastAsia="仿宋" w:hAnsi="仿宋"/>
          <w:sz w:val="32"/>
          <w:szCs w:val="32"/>
        </w:rPr>
        <w:t>情况验收报告</w:t>
      </w:r>
      <w:r w:rsidR="00930F1A">
        <w:rPr>
          <w:rFonts w:ascii="仿宋" w:eastAsia="仿宋" w:hAnsi="仿宋" w:hint="eastAsia"/>
          <w:sz w:val="32"/>
          <w:szCs w:val="32"/>
        </w:rPr>
        <w:t>》。</w:t>
      </w:r>
    </w:p>
    <w:p w:rsidR="00E43665" w:rsidRPr="00E43665" w:rsidRDefault="00E43665" w:rsidP="00222AEB">
      <w:pPr>
        <w:ind w:firstLine="645"/>
        <w:rPr>
          <w:rFonts w:ascii="楷体" w:eastAsia="楷体" w:hAnsi="楷体"/>
          <w:sz w:val="32"/>
          <w:szCs w:val="32"/>
        </w:rPr>
      </w:pPr>
      <w:r w:rsidRPr="00E43665">
        <w:rPr>
          <w:rFonts w:ascii="楷体" w:eastAsia="楷体" w:hAnsi="楷体" w:hint="eastAsia"/>
          <w:sz w:val="32"/>
          <w:szCs w:val="32"/>
        </w:rPr>
        <w:t>（二）现地核</w:t>
      </w:r>
      <w:proofErr w:type="gramStart"/>
      <w:r w:rsidRPr="00E43665">
        <w:rPr>
          <w:rFonts w:ascii="楷体" w:eastAsia="楷体" w:hAnsi="楷体" w:hint="eastAsia"/>
          <w:sz w:val="32"/>
          <w:szCs w:val="32"/>
        </w:rPr>
        <w:t>验</w:t>
      </w:r>
      <w:proofErr w:type="gramEnd"/>
      <w:r w:rsidRPr="00E43665">
        <w:rPr>
          <w:rFonts w:ascii="楷体" w:eastAsia="楷体" w:hAnsi="楷体"/>
          <w:sz w:val="32"/>
          <w:szCs w:val="32"/>
        </w:rPr>
        <w:t>情况</w:t>
      </w:r>
    </w:p>
    <w:p w:rsidR="00E43665" w:rsidRDefault="00E43665" w:rsidP="00222AEB">
      <w:pPr>
        <w:ind w:firstLine="645"/>
        <w:rPr>
          <w:rFonts w:ascii="仿宋" w:eastAsia="仿宋" w:hAnsi="仿宋"/>
          <w:sz w:val="32"/>
          <w:szCs w:val="32"/>
        </w:rPr>
      </w:pPr>
      <w:r>
        <w:rPr>
          <w:rFonts w:ascii="仿宋" w:eastAsia="仿宋" w:hAnsi="仿宋" w:hint="eastAsia"/>
          <w:sz w:val="32"/>
          <w:szCs w:val="32"/>
        </w:rPr>
        <w:t>2026年3月3日</w:t>
      </w:r>
      <w:r>
        <w:rPr>
          <w:rFonts w:ascii="仿宋" w:eastAsia="仿宋" w:hAnsi="仿宋"/>
          <w:sz w:val="32"/>
          <w:szCs w:val="32"/>
        </w:rPr>
        <w:t>，省林草局对</w:t>
      </w:r>
      <w:bookmarkStart w:id="3" w:name="OLE_LINK2"/>
      <w:bookmarkStart w:id="4" w:name="OLE_LINK3"/>
      <w:r w:rsidRPr="00222AEB">
        <w:rPr>
          <w:rFonts w:ascii="仿宋" w:eastAsia="仿宋" w:hAnsi="仿宋"/>
          <w:sz w:val="32"/>
          <w:szCs w:val="32"/>
        </w:rPr>
        <w:t>望天鹅景区</w:t>
      </w:r>
      <w:bookmarkEnd w:id="3"/>
      <w:bookmarkEnd w:id="4"/>
      <w:r w:rsidR="00496A97">
        <w:rPr>
          <w:rFonts w:ascii="仿宋" w:eastAsia="仿宋" w:hAnsi="仿宋" w:hint="eastAsia"/>
          <w:sz w:val="32"/>
          <w:szCs w:val="32"/>
        </w:rPr>
        <w:t>整改</w:t>
      </w:r>
      <w:r>
        <w:rPr>
          <w:rFonts w:ascii="仿宋" w:eastAsia="仿宋" w:hAnsi="仿宋"/>
          <w:sz w:val="32"/>
          <w:szCs w:val="32"/>
        </w:rPr>
        <w:t>情况进行了现地核验。</w:t>
      </w:r>
      <w:r>
        <w:rPr>
          <w:rFonts w:ascii="仿宋" w:eastAsia="仿宋" w:hAnsi="仿宋" w:hint="eastAsia"/>
          <w:sz w:val="32"/>
          <w:szCs w:val="32"/>
        </w:rPr>
        <w:t>经现地</w:t>
      </w:r>
      <w:r>
        <w:rPr>
          <w:rFonts w:ascii="仿宋" w:eastAsia="仿宋" w:hAnsi="仿宋"/>
          <w:sz w:val="32"/>
          <w:szCs w:val="32"/>
        </w:rPr>
        <w:t>核查，</w:t>
      </w:r>
      <w:r w:rsidRPr="00222AEB">
        <w:rPr>
          <w:rFonts w:ascii="仿宋" w:eastAsia="仿宋" w:hAnsi="仿宋"/>
          <w:sz w:val="32"/>
          <w:szCs w:val="32"/>
        </w:rPr>
        <w:t>望天鹅景区</w:t>
      </w:r>
      <w:r>
        <w:rPr>
          <w:rFonts w:ascii="仿宋" w:eastAsia="仿宋" w:hAnsi="仿宋" w:hint="eastAsia"/>
          <w:sz w:val="32"/>
          <w:szCs w:val="32"/>
        </w:rPr>
        <w:t>已关闭，未</w:t>
      </w:r>
      <w:r>
        <w:rPr>
          <w:rFonts w:ascii="仿宋" w:eastAsia="仿宋" w:hAnsi="仿宋"/>
          <w:sz w:val="32"/>
          <w:szCs w:val="32"/>
        </w:rPr>
        <w:t>开展旅游活动。</w:t>
      </w:r>
    </w:p>
    <w:p w:rsidR="007A7C98" w:rsidRPr="007A7C98" w:rsidRDefault="002227FB" w:rsidP="00222AEB">
      <w:pPr>
        <w:ind w:firstLine="645"/>
        <w:rPr>
          <w:rFonts w:ascii="仿宋" w:eastAsia="仿宋" w:hAnsi="仿宋"/>
          <w:sz w:val="32"/>
          <w:szCs w:val="32"/>
        </w:rPr>
      </w:pPr>
      <w:r>
        <w:rPr>
          <w:rFonts w:ascii="仿宋" w:eastAsia="仿宋" w:hAnsi="仿宋" w:hint="eastAsia"/>
          <w:sz w:val="32"/>
          <w:szCs w:val="32"/>
        </w:rPr>
        <w:lastRenderedPageBreak/>
        <w:t>2026年</w:t>
      </w:r>
      <w:r w:rsidR="007A7C98">
        <w:rPr>
          <w:rFonts w:ascii="仿宋" w:eastAsia="仿宋" w:hAnsi="仿宋"/>
          <w:sz w:val="32"/>
          <w:szCs w:val="32"/>
        </w:rPr>
        <w:t>4</w:t>
      </w:r>
      <w:r>
        <w:rPr>
          <w:rFonts w:ascii="仿宋" w:eastAsia="仿宋" w:hAnsi="仿宋" w:hint="eastAsia"/>
          <w:sz w:val="32"/>
          <w:szCs w:val="32"/>
        </w:rPr>
        <w:t>月23日</w:t>
      </w:r>
      <w:r>
        <w:rPr>
          <w:rFonts w:ascii="仿宋" w:eastAsia="仿宋" w:hAnsi="仿宋"/>
          <w:sz w:val="32"/>
          <w:szCs w:val="32"/>
        </w:rPr>
        <w:t>，省林草局对</w:t>
      </w:r>
      <w:r>
        <w:rPr>
          <w:rFonts w:ascii="仿宋" w:eastAsia="仿宋" w:hAnsi="仿宋" w:hint="eastAsia"/>
          <w:sz w:val="32"/>
          <w:szCs w:val="32"/>
        </w:rPr>
        <w:t>莫莫格</w:t>
      </w:r>
      <w:r>
        <w:rPr>
          <w:rFonts w:ascii="仿宋" w:eastAsia="仿宋" w:hAnsi="仿宋"/>
          <w:sz w:val="32"/>
          <w:szCs w:val="32"/>
        </w:rPr>
        <w:t>保护区缓冲区</w:t>
      </w:r>
      <w:r w:rsidR="008D0998" w:rsidRPr="001100C8">
        <w:rPr>
          <w:rFonts w:ascii="仿宋" w:eastAsia="仿宋" w:hAnsi="仿宋" w:hint="eastAsia"/>
          <w:sz w:val="32"/>
          <w:szCs w:val="32"/>
        </w:rPr>
        <w:t>采油八队</w:t>
      </w:r>
      <w:r w:rsidR="008D0998" w:rsidRPr="001100C8">
        <w:rPr>
          <w:rFonts w:ascii="仿宋" w:eastAsia="仿宋" w:hAnsi="仿宋"/>
          <w:sz w:val="32"/>
          <w:szCs w:val="32"/>
        </w:rPr>
        <w:t>8号井组计量间（作业平台）</w:t>
      </w:r>
      <w:r>
        <w:rPr>
          <w:rFonts w:ascii="仿宋" w:eastAsia="仿宋" w:hAnsi="仿宋" w:hint="eastAsia"/>
          <w:sz w:val="32"/>
          <w:szCs w:val="32"/>
        </w:rPr>
        <w:t>整改</w:t>
      </w:r>
      <w:r>
        <w:rPr>
          <w:rFonts w:ascii="仿宋" w:eastAsia="仿宋" w:hAnsi="仿宋"/>
          <w:sz w:val="32"/>
          <w:szCs w:val="32"/>
        </w:rPr>
        <w:t>情况进行了现地核验。</w:t>
      </w:r>
      <w:r>
        <w:rPr>
          <w:rFonts w:ascii="仿宋" w:eastAsia="仿宋" w:hAnsi="仿宋" w:hint="eastAsia"/>
          <w:sz w:val="32"/>
          <w:szCs w:val="32"/>
        </w:rPr>
        <w:t>经现地</w:t>
      </w:r>
      <w:r>
        <w:rPr>
          <w:rFonts w:ascii="仿宋" w:eastAsia="仿宋" w:hAnsi="仿宋"/>
          <w:sz w:val="32"/>
          <w:szCs w:val="32"/>
        </w:rPr>
        <w:t>核查，</w:t>
      </w:r>
      <w:r w:rsidR="007A7C98" w:rsidRPr="007A7C98">
        <w:rPr>
          <w:rFonts w:ascii="仿宋" w:eastAsia="仿宋" w:hAnsi="仿宋" w:hint="eastAsia"/>
          <w:sz w:val="32"/>
          <w:szCs w:val="32"/>
        </w:rPr>
        <w:t>督察</w:t>
      </w:r>
      <w:r w:rsidR="007A7C98" w:rsidRPr="007A7C98">
        <w:rPr>
          <w:rFonts w:ascii="仿宋" w:eastAsia="仿宋" w:hAnsi="仿宋"/>
          <w:sz w:val="32"/>
          <w:szCs w:val="32"/>
        </w:rPr>
        <w:t>反馈</w:t>
      </w:r>
      <w:r w:rsidR="007A7C98" w:rsidRPr="007A7C98">
        <w:rPr>
          <w:rFonts w:ascii="仿宋" w:eastAsia="仿宋" w:hAnsi="仿宋" w:hint="eastAsia"/>
          <w:sz w:val="32"/>
          <w:szCs w:val="32"/>
        </w:rPr>
        <w:t>点位</w:t>
      </w:r>
      <w:r w:rsidR="007A7C98" w:rsidRPr="007A7C98">
        <w:rPr>
          <w:rFonts w:ascii="仿宋" w:eastAsia="仿宋" w:hAnsi="仿宋"/>
          <w:sz w:val="32"/>
          <w:szCs w:val="32"/>
        </w:rPr>
        <w:t>的</w:t>
      </w:r>
      <w:r w:rsidR="007A7C98" w:rsidRPr="007A7C98">
        <w:rPr>
          <w:rFonts w:ascii="仿宋" w:eastAsia="仿宋" w:hAnsi="仿宋" w:hint="eastAsia"/>
          <w:sz w:val="32"/>
          <w:szCs w:val="32"/>
        </w:rPr>
        <w:t>油井</w:t>
      </w:r>
      <w:r w:rsidR="007A7C98" w:rsidRPr="007A7C98">
        <w:rPr>
          <w:rFonts w:ascii="仿宋" w:eastAsia="仿宋" w:hAnsi="仿宋"/>
          <w:sz w:val="32"/>
          <w:szCs w:val="32"/>
        </w:rPr>
        <w:t>作业平台</w:t>
      </w:r>
      <w:r w:rsidR="007A7C98" w:rsidRPr="007A7C98">
        <w:rPr>
          <w:rFonts w:ascii="仿宋" w:eastAsia="仿宋" w:hAnsi="仿宋" w:hint="eastAsia"/>
          <w:sz w:val="32"/>
          <w:szCs w:val="32"/>
        </w:rPr>
        <w:t>（计量间）已经</w:t>
      </w:r>
      <w:r w:rsidR="007A7C98" w:rsidRPr="007A7C98">
        <w:rPr>
          <w:rFonts w:ascii="仿宋" w:eastAsia="仿宋" w:hAnsi="仿宋"/>
          <w:sz w:val="32"/>
          <w:szCs w:val="32"/>
        </w:rPr>
        <w:t>拆除，并恢复植被</w:t>
      </w:r>
      <w:r w:rsidR="007A7C98" w:rsidRPr="007A7C98">
        <w:rPr>
          <w:rFonts w:ascii="仿宋" w:eastAsia="仿宋" w:hAnsi="仿宋" w:hint="eastAsia"/>
          <w:sz w:val="32"/>
          <w:szCs w:val="32"/>
        </w:rPr>
        <w:t>。</w:t>
      </w:r>
    </w:p>
    <w:p w:rsidR="00222AEB" w:rsidRPr="00E43665" w:rsidRDefault="00B674D6" w:rsidP="00222AEB">
      <w:pPr>
        <w:ind w:firstLine="645"/>
        <w:rPr>
          <w:rFonts w:ascii="黑体" w:eastAsia="黑体" w:hAnsi="黑体"/>
          <w:sz w:val="32"/>
          <w:szCs w:val="32"/>
        </w:rPr>
      </w:pPr>
      <w:r>
        <w:rPr>
          <w:rFonts w:ascii="黑体" w:eastAsia="黑体" w:hAnsi="黑体" w:hint="eastAsia"/>
          <w:sz w:val="32"/>
          <w:szCs w:val="32"/>
        </w:rPr>
        <w:t>四</w:t>
      </w:r>
      <w:r w:rsidR="00E43665" w:rsidRPr="00E43665">
        <w:rPr>
          <w:rFonts w:ascii="黑体" w:eastAsia="黑体" w:hAnsi="黑体" w:hint="eastAsia"/>
          <w:sz w:val="32"/>
          <w:szCs w:val="32"/>
        </w:rPr>
        <w:t>、</w:t>
      </w:r>
      <w:r w:rsidR="00222AEB" w:rsidRPr="00E43665">
        <w:rPr>
          <w:rFonts w:ascii="黑体" w:eastAsia="黑体" w:hAnsi="黑体"/>
          <w:sz w:val="32"/>
          <w:szCs w:val="32"/>
        </w:rPr>
        <w:t>验收结论</w:t>
      </w:r>
    </w:p>
    <w:p w:rsidR="00930F1A" w:rsidRDefault="00222AEB" w:rsidP="00222AEB">
      <w:pPr>
        <w:ind w:firstLine="645"/>
        <w:rPr>
          <w:rFonts w:ascii="仿宋" w:eastAsia="仿宋" w:hAnsi="仿宋"/>
          <w:sz w:val="32"/>
          <w:szCs w:val="32"/>
        </w:rPr>
      </w:pPr>
      <w:r w:rsidRPr="00222AEB">
        <w:rPr>
          <w:rFonts w:ascii="仿宋" w:eastAsia="仿宋" w:hAnsi="仿宋" w:hint="eastAsia"/>
          <w:sz w:val="32"/>
          <w:szCs w:val="32"/>
        </w:rPr>
        <w:t>省生态环境厅、省林草局，白山市党委和政府、白城市党委和政府已全面落实《督察报告整改方案》第二十九项整改任务</w:t>
      </w:r>
      <w:r w:rsidR="00E43665">
        <w:rPr>
          <w:rFonts w:ascii="仿宋" w:eastAsia="仿宋" w:hAnsi="仿宋" w:hint="eastAsia"/>
          <w:sz w:val="32"/>
          <w:szCs w:val="32"/>
        </w:rPr>
        <w:t>的各</w:t>
      </w:r>
      <w:r w:rsidRPr="00222AEB">
        <w:rPr>
          <w:rFonts w:ascii="仿宋" w:eastAsia="仿宋" w:hAnsi="仿宋" w:hint="eastAsia"/>
          <w:sz w:val="32"/>
          <w:szCs w:val="32"/>
        </w:rPr>
        <w:t>项整改措施，达到整改目标，原则同意此项整改任务通过验收。</w:t>
      </w:r>
    </w:p>
    <w:p w:rsidR="00930F1A" w:rsidRDefault="00930F1A" w:rsidP="00222AEB">
      <w:pPr>
        <w:ind w:firstLine="645"/>
        <w:rPr>
          <w:rFonts w:ascii="仿宋" w:eastAsia="仿宋" w:hAnsi="仿宋"/>
          <w:sz w:val="32"/>
          <w:szCs w:val="32"/>
        </w:rPr>
      </w:pPr>
    </w:p>
    <w:p w:rsidR="008D0998" w:rsidRDefault="008D0998" w:rsidP="00222AEB">
      <w:pPr>
        <w:ind w:firstLine="645"/>
        <w:rPr>
          <w:rFonts w:ascii="仿宋" w:eastAsia="仿宋" w:hAnsi="仿宋"/>
          <w:sz w:val="32"/>
          <w:szCs w:val="32"/>
        </w:rPr>
      </w:pPr>
    </w:p>
    <w:p w:rsidR="00930F1A" w:rsidRDefault="00930F1A" w:rsidP="00930F1A">
      <w:pPr>
        <w:wordWrap w:val="0"/>
        <w:ind w:firstLine="645"/>
        <w:jc w:val="right"/>
        <w:rPr>
          <w:rFonts w:ascii="仿宋" w:eastAsia="仿宋" w:hAnsi="仿宋"/>
          <w:sz w:val="32"/>
          <w:szCs w:val="32"/>
        </w:rPr>
      </w:pPr>
      <w:r>
        <w:rPr>
          <w:rFonts w:ascii="仿宋" w:eastAsia="仿宋" w:hAnsi="仿宋" w:hint="eastAsia"/>
          <w:sz w:val="32"/>
          <w:szCs w:val="32"/>
        </w:rPr>
        <w:t>吉林省</w:t>
      </w:r>
      <w:r>
        <w:rPr>
          <w:rFonts w:ascii="仿宋" w:eastAsia="仿宋" w:hAnsi="仿宋"/>
          <w:sz w:val="32"/>
          <w:szCs w:val="32"/>
        </w:rPr>
        <w:t>林业和草原局</w:t>
      </w:r>
      <w:r>
        <w:rPr>
          <w:rFonts w:ascii="仿宋" w:eastAsia="仿宋" w:hAnsi="仿宋" w:hint="eastAsia"/>
          <w:sz w:val="32"/>
          <w:szCs w:val="32"/>
        </w:rPr>
        <w:t xml:space="preserve"> </w:t>
      </w:r>
      <w:r>
        <w:rPr>
          <w:rFonts w:ascii="仿宋" w:eastAsia="仿宋" w:hAnsi="仿宋"/>
          <w:sz w:val="32"/>
          <w:szCs w:val="32"/>
        </w:rPr>
        <w:t xml:space="preserve">       </w:t>
      </w:r>
    </w:p>
    <w:p w:rsidR="00930F1A" w:rsidRPr="00222AEB" w:rsidRDefault="00930F1A" w:rsidP="00930F1A">
      <w:pPr>
        <w:wordWrap w:val="0"/>
        <w:ind w:firstLine="645"/>
        <w:jc w:val="right"/>
        <w:rPr>
          <w:rFonts w:ascii="仿宋" w:eastAsia="仿宋" w:hAnsi="仿宋"/>
          <w:sz w:val="32"/>
          <w:szCs w:val="32"/>
        </w:rPr>
      </w:pPr>
      <w:r>
        <w:rPr>
          <w:rFonts w:ascii="仿宋" w:eastAsia="仿宋" w:hAnsi="仿宋" w:hint="eastAsia"/>
          <w:sz w:val="32"/>
          <w:szCs w:val="32"/>
        </w:rPr>
        <w:t>2026年</w:t>
      </w:r>
      <w:r w:rsidR="001632A4">
        <w:rPr>
          <w:rFonts w:ascii="仿宋" w:eastAsia="仿宋" w:hAnsi="仿宋"/>
          <w:sz w:val="32"/>
          <w:szCs w:val="32"/>
        </w:rPr>
        <w:t>4</w:t>
      </w:r>
      <w:r>
        <w:rPr>
          <w:rFonts w:ascii="仿宋" w:eastAsia="仿宋" w:hAnsi="仿宋" w:hint="eastAsia"/>
          <w:sz w:val="32"/>
          <w:szCs w:val="32"/>
        </w:rPr>
        <w:t>月</w:t>
      </w:r>
      <w:r w:rsidR="001632A4">
        <w:rPr>
          <w:rFonts w:ascii="仿宋" w:eastAsia="仿宋" w:hAnsi="仿宋"/>
          <w:sz w:val="32"/>
          <w:szCs w:val="32"/>
        </w:rPr>
        <w:t>2</w:t>
      </w:r>
      <w:r w:rsidR="00957245">
        <w:rPr>
          <w:rFonts w:ascii="仿宋" w:eastAsia="仿宋" w:hAnsi="仿宋"/>
          <w:sz w:val="32"/>
          <w:szCs w:val="32"/>
        </w:rPr>
        <w:t>8</w:t>
      </w:r>
      <w:bookmarkStart w:id="5" w:name="_GoBack"/>
      <w:bookmarkEnd w:id="5"/>
      <w:r>
        <w:rPr>
          <w:rFonts w:ascii="仿宋" w:eastAsia="仿宋" w:hAnsi="仿宋" w:hint="eastAsia"/>
          <w:sz w:val="32"/>
          <w:szCs w:val="32"/>
        </w:rPr>
        <w:t xml:space="preserve">日 </w:t>
      </w:r>
      <w:r>
        <w:rPr>
          <w:rFonts w:ascii="仿宋" w:eastAsia="仿宋" w:hAnsi="仿宋"/>
          <w:sz w:val="32"/>
          <w:szCs w:val="32"/>
        </w:rPr>
        <w:t xml:space="preserve">       </w:t>
      </w:r>
    </w:p>
    <w:sectPr w:rsidR="00930F1A" w:rsidRPr="00222A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A5" w:rsidRDefault="001F31A5" w:rsidP="00496A97">
      <w:r>
        <w:separator/>
      </w:r>
    </w:p>
  </w:endnote>
  <w:endnote w:type="continuationSeparator" w:id="0">
    <w:p w:rsidR="001F31A5" w:rsidRDefault="001F31A5" w:rsidP="0049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680487"/>
      <w:docPartObj>
        <w:docPartGallery w:val="Page Numbers (Bottom of Page)"/>
        <w:docPartUnique/>
      </w:docPartObj>
    </w:sdtPr>
    <w:sdtEndPr/>
    <w:sdtContent>
      <w:p w:rsidR="00496A97" w:rsidRDefault="00496A97">
        <w:pPr>
          <w:pStyle w:val="a6"/>
          <w:jc w:val="center"/>
        </w:pPr>
        <w:r>
          <w:fldChar w:fldCharType="begin"/>
        </w:r>
        <w:r>
          <w:instrText>PAGE   \* MERGEFORMAT</w:instrText>
        </w:r>
        <w:r>
          <w:fldChar w:fldCharType="separate"/>
        </w:r>
        <w:r w:rsidR="00957245" w:rsidRPr="00957245">
          <w:rPr>
            <w:noProof/>
            <w:lang w:val="zh-CN"/>
          </w:rPr>
          <w:t>3</w:t>
        </w:r>
        <w:r>
          <w:fldChar w:fldCharType="end"/>
        </w:r>
      </w:p>
    </w:sdtContent>
  </w:sdt>
  <w:p w:rsidR="00496A97" w:rsidRDefault="00496A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A5" w:rsidRDefault="001F31A5" w:rsidP="00496A97">
      <w:r>
        <w:separator/>
      </w:r>
    </w:p>
  </w:footnote>
  <w:footnote w:type="continuationSeparator" w:id="0">
    <w:p w:rsidR="001F31A5" w:rsidRDefault="001F31A5" w:rsidP="00496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4E5F"/>
    <w:multiLevelType w:val="hybridMultilevel"/>
    <w:tmpl w:val="B0F081EA"/>
    <w:lvl w:ilvl="0" w:tplc="11F8D31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D4"/>
    <w:rsid w:val="001100C8"/>
    <w:rsid w:val="00122B24"/>
    <w:rsid w:val="001632A4"/>
    <w:rsid w:val="001F31A5"/>
    <w:rsid w:val="00202734"/>
    <w:rsid w:val="002227FB"/>
    <w:rsid w:val="00222AEB"/>
    <w:rsid w:val="00264945"/>
    <w:rsid w:val="00315A27"/>
    <w:rsid w:val="00323110"/>
    <w:rsid w:val="003F723A"/>
    <w:rsid w:val="004716E2"/>
    <w:rsid w:val="00496A97"/>
    <w:rsid w:val="00502B42"/>
    <w:rsid w:val="00536875"/>
    <w:rsid w:val="005C4DD4"/>
    <w:rsid w:val="0067745D"/>
    <w:rsid w:val="006B1B15"/>
    <w:rsid w:val="00721AE1"/>
    <w:rsid w:val="007441CA"/>
    <w:rsid w:val="007A7C98"/>
    <w:rsid w:val="008C5CEF"/>
    <w:rsid w:val="008D0998"/>
    <w:rsid w:val="00930F1A"/>
    <w:rsid w:val="00957245"/>
    <w:rsid w:val="00976D96"/>
    <w:rsid w:val="009D3C19"/>
    <w:rsid w:val="009F16A4"/>
    <w:rsid w:val="00B56685"/>
    <w:rsid w:val="00B674D6"/>
    <w:rsid w:val="00C029F2"/>
    <w:rsid w:val="00CA1FA8"/>
    <w:rsid w:val="00CE2F31"/>
    <w:rsid w:val="00E43665"/>
    <w:rsid w:val="00FE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70C54"/>
  <w15:chartTrackingRefBased/>
  <w15:docId w15:val="{983E532C-0981-4E40-AC80-A096A665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6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AEB"/>
    <w:pPr>
      <w:ind w:firstLineChars="200" w:firstLine="420"/>
    </w:pPr>
  </w:style>
  <w:style w:type="paragraph" w:styleId="a4">
    <w:name w:val="header"/>
    <w:basedOn w:val="a"/>
    <w:link w:val="a5"/>
    <w:uiPriority w:val="99"/>
    <w:unhideWhenUsed/>
    <w:rsid w:val="00496A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96A97"/>
    <w:rPr>
      <w:sz w:val="18"/>
      <w:szCs w:val="18"/>
    </w:rPr>
  </w:style>
  <w:style w:type="paragraph" w:styleId="a6">
    <w:name w:val="footer"/>
    <w:basedOn w:val="a"/>
    <w:link w:val="a7"/>
    <w:uiPriority w:val="99"/>
    <w:unhideWhenUsed/>
    <w:rsid w:val="00496A97"/>
    <w:pPr>
      <w:tabs>
        <w:tab w:val="center" w:pos="4153"/>
        <w:tab w:val="right" w:pos="8306"/>
      </w:tabs>
      <w:snapToGrid w:val="0"/>
      <w:jc w:val="left"/>
    </w:pPr>
    <w:rPr>
      <w:sz w:val="18"/>
      <w:szCs w:val="18"/>
    </w:rPr>
  </w:style>
  <w:style w:type="character" w:customStyle="1" w:styleId="a7">
    <w:name w:val="页脚 字符"/>
    <w:basedOn w:val="a0"/>
    <w:link w:val="a6"/>
    <w:uiPriority w:val="99"/>
    <w:rsid w:val="00496A97"/>
    <w:rPr>
      <w:sz w:val="18"/>
      <w:szCs w:val="18"/>
    </w:rPr>
  </w:style>
  <w:style w:type="paragraph" w:styleId="a8">
    <w:name w:val="Balloon Text"/>
    <w:basedOn w:val="a"/>
    <w:link w:val="a9"/>
    <w:uiPriority w:val="99"/>
    <w:semiHidden/>
    <w:unhideWhenUsed/>
    <w:rsid w:val="00496A97"/>
    <w:rPr>
      <w:sz w:val="18"/>
      <w:szCs w:val="18"/>
    </w:rPr>
  </w:style>
  <w:style w:type="character" w:customStyle="1" w:styleId="a9">
    <w:name w:val="批注框文本 字符"/>
    <w:basedOn w:val="a0"/>
    <w:link w:val="a8"/>
    <w:uiPriority w:val="99"/>
    <w:semiHidden/>
    <w:rsid w:val="00496A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bhc_xt</dc:creator>
  <cp:keywords/>
  <dc:description/>
  <cp:lastModifiedBy>Lenovo</cp:lastModifiedBy>
  <cp:revision>8</cp:revision>
  <cp:lastPrinted>2026-04-24T09:48:00Z</cp:lastPrinted>
  <dcterms:created xsi:type="dcterms:W3CDTF">2026-04-24T09:15:00Z</dcterms:created>
  <dcterms:modified xsi:type="dcterms:W3CDTF">2026-04-28T05:53:00Z</dcterms:modified>
</cp:coreProperties>
</file>