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138" w:line="360" w:lineRule="auto"/>
        <w:ind w:firstLine="480" w:firstLineChars="150"/>
        <w:jc w:val="center"/>
        <w:outlineLvl w:val="2"/>
        <w:rPr>
          <w:rFonts w:hint="eastAsia" w:ascii="方正小标宋_GBK" w:hAnsi="Arial" w:eastAsia="方正小标宋_GBK" w:cs="Arial"/>
          <w:kern w:val="36"/>
          <w:sz w:val="32"/>
          <w:szCs w:val="32"/>
        </w:rPr>
      </w:pPr>
      <w:r>
        <w:rPr>
          <w:rFonts w:hint="eastAsia" w:ascii="方正小标宋_GBK" w:hAnsi="Arial" w:eastAsia="方正小标宋_GBK" w:cs="Arial"/>
          <w:kern w:val="36"/>
          <w:sz w:val="32"/>
          <w:szCs w:val="32"/>
        </w:rPr>
        <w:t>吉林伊通火山群国家级自然保护区管理条例</w:t>
      </w:r>
    </w:p>
    <w:p>
      <w:pPr>
        <w:widowControl/>
        <w:shd w:val="clear" w:color="auto" w:fill="FFFFFF"/>
        <w:spacing w:after="138" w:line="360" w:lineRule="auto"/>
        <w:ind w:firstLine="480" w:firstLineChars="150"/>
        <w:jc w:val="center"/>
        <w:outlineLvl w:val="2"/>
        <w:rPr>
          <w:rFonts w:ascii="方正小标宋_GBK" w:hAnsi="Arial" w:eastAsia="方正小标宋_GBK" w:cs="Arial"/>
          <w:kern w:val="36"/>
          <w:sz w:val="32"/>
          <w:szCs w:val="32"/>
        </w:rPr>
      </w:pP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（1996年5月17日吉林省第八届人民代表大会常务委员会第二十四次会议通过</w:t>
      </w:r>
      <w:r>
        <w:rPr>
          <w:rFonts w:hint="eastAsia" w:ascii="仿宋" w:hAnsi="仿宋" w:eastAsia="仿宋"/>
          <w:bCs/>
          <w:sz w:val="28"/>
          <w:szCs w:val="28"/>
          <w:lang w:val="en-US" w:eastAsia="zh-CN"/>
        </w:rPr>
        <w:t xml:space="preserve"> </w:t>
      </w:r>
      <w:r>
        <w:rPr>
          <w:rFonts w:hint="eastAsia" w:ascii="仿宋" w:hAnsi="仿宋" w:eastAsia="仿宋"/>
          <w:bCs/>
          <w:sz w:val="28"/>
          <w:szCs w:val="28"/>
        </w:rPr>
        <w:t>根据2005年6月2日吉林省第十届人民代表大会常务委员会第二十次会议通过的《关于修改部分地方性法规的决定》修改 根据2018年11月30日吉林省第十三届人民代表大会常务委员会第八次会议《吉林省人民代表大会常务委员会关于废止和修改&lt;吉林省农业</w:t>
      </w:r>
      <w:r>
        <w:rPr>
          <w:rFonts w:hint="eastAsia" w:ascii="仿宋" w:hAnsi="仿宋" w:eastAsia="仿宋"/>
          <w:bCs/>
          <w:sz w:val="28"/>
          <w:szCs w:val="28"/>
          <w:lang w:val="en-US" w:eastAsia="zh-CN"/>
        </w:rPr>
        <w:t>环</w:t>
      </w:r>
      <w:r>
        <w:rPr>
          <w:rFonts w:hint="eastAsia" w:ascii="仿宋" w:hAnsi="仿宋" w:eastAsia="仿宋"/>
          <w:bCs/>
          <w:sz w:val="28"/>
          <w:szCs w:val="28"/>
        </w:rPr>
        <w:t>境保护管理条例&gt;等12部地方性法规的决定》修改）</w:t>
      </w:r>
    </w:p>
    <w:p>
      <w:pPr>
        <w:widowControl/>
        <w:shd w:val="clear" w:color="auto" w:fill="FFFFFF"/>
        <w:spacing w:after="138" w:line="360" w:lineRule="auto"/>
        <w:ind w:firstLine="480" w:firstLineChars="150"/>
        <w:jc w:val="center"/>
        <w:outlineLvl w:val="2"/>
        <w:rPr>
          <w:rFonts w:ascii="方正小标宋_GBK" w:hAnsi="Arial" w:eastAsia="宋体" w:cs="Arial"/>
          <w:kern w:val="36"/>
          <w:sz w:val="32"/>
          <w:szCs w:val="32"/>
        </w:rPr>
      </w:pPr>
    </w:p>
    <w:p>
      <w:pPr>
        <w:widowControl/>
        <w:shd w:val="clear" w:color="auto" w:fill="FFFFFF"/>
        <w:ind w:firstLine="562" w:firstLineChars="200"/>
        <w:jc w:val="left"/>
        <w:outlineLvl w:val="0"/>
        <w:rPr>
          <w:rFonts w:ascii="仿宋" w:hAnsi="仿宋" w:eastAsia="仿宋"/>
          <w:sz w:val="28"/>
          <w:szCs w:val="28"/>
        </w:rPr>
      </w:pPr>
      <w:r>
        <w:rPr>
          <w:rFonts w:ascii="仿宋" w:hAnsi="仿宋" w:eastAsia="仿宋"/>
          <w:b/>
          <w:bCs/>
          <w:sz w:val="28"/>
          <w:szCs w:val="28"/>
        </w:rPr>
        <w:t>第一条　</w:t>
      </w:r>
      <w:r>
        <w:rPr>
          <w:rFonts w:ascii="仿宋" w:hAnsi="仿宋" w:eastAsia="仿宋"/>
          <w:sz w:val="28"/>
          <w:szCs w:val="28"/>
        </w:rPr>
        <w:t>为加强对吉林伊通火山群国家级自然保护区（以下简称保护区）的保护和管理，保护自然遗迹和火山地质景观，发挥其在科研、科普、教学和旅游方面的作用，根据《中华人民共和国环境保护法》《中华人民共和国自然保护区条例》，结合保护区实际，制定本条例。</w:t>
      </w:r>
    </w:p>
    <w:p>
      <w:pPr>
        <w:widowControl/>
        <w:shd w:val="clear" w:color="auto" w:fill="FFFFFF"/>
        <w:ind w:firstLine="562" w:firstLineChars="200"/>
        <w:jc w:val="left"/>
        <w:outlineLvl w:val="0"/>
        <w:rPr>
          <w:rFonts w:ascii="仿宋" w:hAnsi="仿宋" w:eastAsia="仿宋"/>
          <w:sz w:val="28"/>
          <w:szCs w:val="28"/>
        </w:rPr>
      </w:pPr>
      <w:r>
        <w:rPr>
          <w:rFonts w:ascii="仿宋" w:hAnsi="仿宋" w:eastAsia="仿宋"/>
          <w:b/>
          <w:bCs/>
          <w:sz w:val="28"/>
          <w:szCs w:val="28"/>
        </w:rPr>
        <w:t>第二条　</w:t>
      </w:r>
      <w:r>
        <w:rPr>
          <w:rFonts w:ascii="仿宋" w:hAnsi="仿宋" w:eastAsia="仿宋"/>
          <w:sz w:val="28"/>
          <w:szCs w:val="28"/>
        </w:rPr>
        <w:t>本条例所称保护区是指经国务院批准的、为保护十六座火山锥体而划定的特定区域。包括伊通满族自治县行政区域内的西尖山、东尖山、团山、大孤山、东小山、小孤山、南尖山、馒头山、莫里青山、马鞍山、横小山；伊通满族自治县与公主岭市交界处的北尖山和伊通满族自治县与长春市南关区交界处的横头山；四平市二龙山水库内的万宝山、南蔡山、北蔡山。</w:t>
      </w:r>
    </w:p>
    <w:p>
      <w:pPr>
        <w:widowControl/>
        <w:shd w:val="clear" w:color="auto" w:fill="FFFFFF"/>
        <w:ind w:firstLine="560" w:firstLineChars="200"/>
        <w:jc w:val="left"/>
        <w:outlineLvl w:val="0"/>
        <w:rPr>
          <w:rFonts w:ascii="仿宋" w:hAnsi="仿宋" w:eastAsia="仿宋"/>
          <w:sz w:val="28"/>
          <w:szCs w:val="28"/>
        </w:rPr>
      </w:pPr>
      <w:r>
        <w:rPr>
          <w:rFonts w:ascii="仿宋" w:hAnsi="仿宋" w:eastAsia="仿宋"/>
          <w:sz w:val="28"/>
          <w:szCs w:val="28"/>
        </w:rPr>
        <w:t>保护区以每座火山锥体划分核心区、缓冲区，其范围和界线按国务院和省人民政府的规定确定。</w:t>
      </w:r>
    </w:p>
    <w:p>
      <w:pPr>
        <w:widowControl/>
        <w:shd w:val="clear" w:color="auto" w:fill="FFFFFF"/>
        <w:ind w:firstLine="562" w:firstLineChars="200"/>
        <w:jc w:val="left"/>
        <w:outlineLvl w:val="0"/>
        <w:rPr>
          <w:rFonts w:ascii="仿宋" w:hAnsi="仿宋" w:eastAsia="仿宋"/>
          <w:sz w:val="28"/>
          <w:szCs w:val="28"/>
        </w:rPr>
      </w:pPr>
      <w:r>
        <w:rPr>
          <w:rFonts w:ascii="仿宋" w:hAnsi="仿宋" w:eastAsia="仿宋"/>
          <w:b/>
          <w:bCs/>
          <w:sz w:val="28"/>
          <w:szCs w:val="28"/>
        </w:rPr>
        <w:t>第三条　</w:t>
      </w:r>
      <w:r>
        <w:rPr>
          <w:rFonts w:ascii="仿宋" w:hAnsi="仿宋" w:eastAsia="仿宋"/>
          <w:sz w:val="28"/>
          <w:szCs w:val="28"/>
        </w:rPr>
        <w:t>凡进入保护区内活动的单位和个人，均须遵守本条例。</w:t>
      </w:r>
    </w:p>
    <w:p>
      <w:pPr>
        <w:widowControl/>
        <w:shd w:val="clear" w:color="auto" w:fill="FFFFFF"/>
        <w:ind w:firstLine="562" w:firstLineChars="200"/>
        <w:jc w:val="left"/>
        <w:outlineLvl w:val="0"/>
        <w:rPr>
          <w:rFonts w:ascii="仿宋" w:hAnsi="仿宋" w:eastAsia="仿宋"/>
          <w:sz w:val="28"/>
          <w:szCs w:val="28"/>
        </w:rPr>
      </w:pPr>
      <w:r>
        <w:rPr>
          <w:rFonts w:ascii="仿宋" w:hAnsi="仿宋" w:eastAsia="仿宋"/>
          <w:b/>
          <w:bCs/>
          <w:sz w:val="28"/>
          <w:szCs w:val="28"/>
        </w:rPr>
        <w:t>第四条　</w:t>
      </w:r>
      <w:r>
        <w:rPr>
          <w:rFonts w:hint="eastAsia" w:ascii="仿宋" w:hAnsi="仿宋" w:eastAsia="仿宋"/>
          <w:sz w:val="28"/>
          <w:szCs w:val="28"/>
        </w:rPr>
        <w:t>省林业和草原主管部门是保护区的主管部门。</w:t>
      </w:r>
    </w:p>
    <w:p>
      <w:pPr>
        <w:widowControl/>
        <w:shd w:val="clear" w:color="auto" w:fill="FFFFFF"/>
        <w:ind w:firstLine="560" w:firstLineChars="200"/>
        <w:jc w:val="left"/>
        <w:outlineLvl w:val="0"/>
        <w:rPr>
          <w:rFonts w:ascii="仿宋" w:hAnsi="仿宋" w:eastAsia="仿宋"/>
          <w:sz w:val="28"/>
          <w:szCs w:val="28"/>
        </w:rPr>
      </w:pPr>
      <w:r>
        <w:rPr>
          <w:rFonts w:ascii="仿宋" w:hAnsi="仿宋" w:eastAsia="仿宋"/>
          <w:sz w:val="28"/>
          <w:szCs w:val="28"/>
        </w:rPr>
        <w:t>吉林伊通火山群国家级自然保护区管理局（以下简称保护区管理局）隶属于省林业和草原主管部门，具体负责保护区的统一管理工作。其主要职责是：</w:t>
      </w:r>
    </w:p>
    <w:p>
      <w:pPr>
        <w:widowControl/>
        <w:shd w:val="clear" w:color="auto" w:fill="FFFFFF"/>
        <w:ind w:firstLine="560" w:firstLineChars="200"/>
        <w:jc w:val="left"/>
        <w:outlineLvl w:val="0"/>
        <w:rPr>
          <w:rFonts w:ascii="仿宋" w:hAnsi="仿宋" w:eastAsia="仿宋"/>
          <w:sz w:val="28"/>
          <w:szCs w:val="28"/>
        </w:rPr>
      </w:pPr>
      <w:r>
        <w:rPr>
          <w:rFonts w:ascii="仿宋" w:hAnsi="仿宋" w:eastAsia="仿宋"/>
          <w:sz w:val="28"/>
          <w:szCs w:val="28"/>
        </w:rPr>
        <w:t>（一）宣传贯彻执行国家有关自然保护的法律、法规和方针、政策；</w:t>
      </w:r>
    </w:p>
    <w:p>
      <w:pPr>
        <w:widowControl/>
        <w:shd w:val="clear" w:color="auto" w:fill="FFFFFF"/>
        <w:ind w:firstLine="560" w:firstLineChars="200"/>
        <w:jc w:val="left"/>
        <w:outlineLvl w:val="0"/>
        <w:rPr>
          <w:rFonts w:ascii="仿宋" w:hAnsi="仿宋" w:eastAsia="仿宋"/>
          <w:sz w:val="28"/>
          <w:szCs w:val="28"/>
        </w:rPr>
      </w:pPr>
      <w:r>
        <w:rPr>
          <w:rFonts w:ascii="仿宋" w:hAnsi="仿宋" w:eastAsia="仿宋"/>
          <w:sz w:val="28"/>
          <w:szCs w:val="28"/>
        </w:rPr>
        <w:t>（二）制定保护区的各项管理制度；</w:t>
      </w:r>
    </w:p>
    <w:p>
      <w:pPr>
        <w:widowControl/>
        <w:shd w:val="clear" w:color="auto" w:fill="FFFFFF"/>
        <w:ind w:firstLine="560" w:firstLineChars="200"/>
        <w:jc w:val="left"/>
        <w:outlineLvl w:val="0"/>
        <w:rPr>
          <w:rFonts w:ascii="仿宋" w:hAnsi="仿宋" w:eastAsia="仿宋"/>
          <w:sz w:val="28"/>
          <w:szCs w:val="28"/>
        </w:rPr>
      </w:pPr>
      <w:r>
        <w:rPr>
          <w:rFonts w:ascii="仿宋" w:hAnsi="仿宋" w:eastAsia="仿宋"/>
          <w:sz w:val="28"/>
          <w:szCs w:val="28"/>
        </w:rPr>
        <w:t>（三）组织或者配合有关部门开展保护区的科学研究和生态环境监测，建立科技资料信息档案；</w:t>
      </w:r>
    </w:p>
    <w:p>
      <w:pPr>
        <w:widowControl/>
        <w:shd w:val="clear" w:color="auto" w:fill="FFFFFF"/>
        <w:ind w:firstLine="560" w:firstLineChars="200"/>
        <w:jc w:val="left"/>
        <w:outlineLvl w:val="0"/>
        <w:rPr>
          <w:rFonts w:ascii="仿宋" w:hAnsi="仿宋" w:eastAsia="仿宋"/>
          <w:sz w:val="28"/>
          <w:szCs w:val="28"/>
        </w:rPr>
      </w:pPr>
      <w:r>
        <w:rPr>
          <w:rFonts w:ascii="仿宋" w:hAnsi="仿宋" w:eastAsia="仿宋"/>
          <w:sz w:val="28"/>
          <w:szCs w:val="28"/>
        </w:rPr>
        <w:t>（四）设立保护区区界标志；</w:t>
      </w:r>
    </w:p>
    <w:p>
      <w:pPr>
        <w:widowControl/>
        <w:shd w:val="clear" w:color="auto" w:fill="FFFFFF"/>
        <w:ind w:firstLine="560" w:firstLineChars="200"/>
        <w:jc w:val="left"/>
        <w:outlineLvl w:val="0"/>
        <w:rPr>
          <w:rFonts w:ascii="仿宋" w:hAnsi="仿宋" w:eastAsia="仿宋"/>
          <w:sz w:val="28"/>
          <w:szCs w:val="28"/>
        </w:rPr>
      </w:pPr>
      <w:r>
        <w:rPr>
          <w:rFonts w:ascii="仿宋" w:hAnsi="仿宋" w:eastAsia="仿宋"/>
          <w:sz w:val="28"/>
          <w:szCs w:val="28"/>
        </w:rPr>
        <w:t>（五）审核办理入区手续，负责对入区人员的管理和指导；</w:t>
      </w:r>
    </w:p>
    <w:p>
      <w:pPr>
        <w:widowControl/>
        <w:shd w:val="clear" w:color="auto" w:fill="FFFFFF"/>
        <w:ind w:firstLine="560" w:firstLineChars="200"/>
        <w:jc w:val="left"/>
        <w:outlineLvl w:val="0"/>
        <w:rPr>
          <w:rFonts w:ascii="仿宋" w:hAnsi="仿宋" w:eastAsia="仿宋"/>
          <w:sz w:val="28"/>
          <w:szCs w:val="28"/>
        </w:rPr>
      </w:pPr>
      <w:r>
        <w:rPr>
          <w:rFonts w:ascii="仿宋" w:hAnsi="仿宋" w:eastAsia="仿宋"/>
          <w:sz w:val="28"/>
          <w:szCs w:val="28"/>
        </w:rPr>
        <w:t>（六）依法查处违反本条例的行为。</w:t>
      </w:r>
    </w:p>
    <w:p>
      <w:pPr>
        <w:widowControl/>
        <w:shd w:val="clear" w:color="auto" w:fill="FFFFFF"/>
        <w:ind w:firstLine="562" w:firstLineChars="200"/>
        <w:jc w:val="left"/>
        <w:outlineLvl w:val="0"/>
        <w:rPr>
          <w:rFonts w:ascii="仿宋" w:hAnsi="仿宋" w:eastAsia="仿宋"/>
          <w:bCs/>
          <w:sz w:val="28"/>
          <w:szCs w:val="28"/>
        </w:rPr>
      </w:pPr>
      <w:r>
        <w:rPr>
          <w:rFonts w:ascii="仿宋" w:hAnsi="仿宋" w:eastAsia="仿宋"/>
          <w:b/>
          <w:bCs/>
          <w:sz w:val="28"/>
          <w:szCs w:val="28"/>
        </w:rPr>
        <w:t>第五条　</w:t>
      </w:r>
      <w:r>
        <w:rPr>
          <w:rFonts w:ascii="仿宋" w:hAnsi="仿宋" w:eastAsia="仿宋"/>
          <w:bCs/>
          <w:sz w:val="28"/>
          <w:szCs w:val="28"/>
        </w:rPr>
        <w:t>保护区所在市、县（市）、乡（镇）人民政府及有关部门应当配合保护区管理局做好保护区的保护、建设和管理工作。</w:t>
      </w:r>
    </w:p>
    <w:p>
      <w:pPr>
        <w:widowControl/>
        <w:shd w:val="clear" w:color="auto" w:fill="FFFFFF"/>
        <w:ind w:firstLine="562" w:firstLineChars="200"/>
        <w:jc w:val="left"/>
        <w:outlineLvl w:val="0"/>
        <w:rPr>
          <w:rFonts w:ascii="仿宋" w:hAnsi="仿宋" w:eastAsia="仿宋"/>
          <w:bCs/>
          <w:sz w:val="28"/>
          <w:szCs w:val="28"/>
        </w:rPr>
      </w:pPr>
      <w:r>
        <w:rPr>
          <w:rFonts w:ascii="仿宋" w:hAnsi="仿宋" w:eastAsia="仿宋"/>
          <w:b/>
          <w:bCs/>
          <w:sz w:val="28"/>
          <w:szCs w:val="28"/>
        </w:rPr>
        <w:t>第六条　</w:t>
      </w:r>
      <w:r>
        <w:rPr>
          <w:rFonts w:ascii="仿宋" w:hAnsi="仿宋" w:eastAsia="仿宋"/>
          <w:bCs/>
          <w:sz w:val="28"/>
          <w:szCs w:val="28"/>
        </w:rPr>
        <w:t>一切单位和个人都有对保护区内自然遗迹、自然环境和自然资源的保护义务，并有权对破坏、侵占保护区的单位和个人进行检举、控告。</w:t>
      </w:r>
    </w:p>
    <w:p>
      <w:pPr>
        <w:widowControl/>
        <w:shd w:val="clear" w:color="auto" w:fill="FFFFFF"/>
        <w:ind w:firstLine="562" w:firstLineChars="200"/>
        <w:jc w:val="left"/>
        <w:outlineLvl w:val="0"/>
        <w:rPr>
          <w:rFonts w:ascii="仿宋" w:hAnsi="仿宋" w:eastAsia="仿宋"/>
          <w:bCs/>
          <w:sz w:val="28"/>
          <w:szCs w:val="28"/>
        </w:rPr>
      </w:pPr>
      <w:r>
        <w:rPr>
          <w:rFonts w:ascii="仿宋" w:hAnsi="仿宋" w:eastAsia="仿宋"/>
          <w:b/>
          <w:bCs/>
          <w:sz w:val="28"/>
          <w:szCs w:val="28"/>
        </w:rPr>
        <w:t>第七条　</w:t>
      </w:r>
      <w:r>
        <w:rPr>
          <w:rFonts w:ascii="仿宋" w:hAnsi="仿宋" w:eastAsia="仿宋"/>
          <w:bCs/>
          <w:sz w:val="28"/>
          <w:szCs w:val="28"/>
        </w:rPr>
        <w:t>对在保护区保护、建设和管理以及科学研究中做出显著成绩的单位和个人，由省人民政府或者省林业和草原主管部门给予表彰和奖励。</w:t>
      </w:r>
    </w:p>
    <w:p>
      <w:pPr>
        <w:widowControl/>
        <w:shd w:val="clear" w:color="auto" w:fill="FFFFFF"/>
        <w:ind w:firstLine="562" w:firstLineChars="200"/>
        <w:jc w:val="left"/>
        <w:outlineLvl w:val="0"/>
        <w:rPr>
          <w:rFonts w:hint="eastAsia" w:ascii="仿宋" w:hAnsi="仿宋" w:eastAsia="仿宋"/>
          <w:bCs/>
          <w:sz w:val="28"/>
          <w:szCs w:val="28"/>
        </w:rPr>
      </w:pPr>
      <w:r>
        <w:rPr>
          <w:rFonts w:ascii="仿宋" w:hAnsi="仿宋" w:eastAsia="仿宋"/>
          <w:b/>
          <w:bCs/>
          <w:sz w:val="28"/>
          <w:szCs w:val="28"/>
        </w:rPr>
        <w:t>第八条　</w:t>
      </w:r>
      <w:r>
        <w:rPr>
          <w:rFonts w:ascii="仿宋" w:hAnsi="仿宋" w:eastAsia="仿宋"/>
          <w:bCs/>
          <w:sz w:val="28"/>
          <w:szCs w:val="28"/>
        </w:rPr>
        <w:t>省林业和草原主管部门和保护区管理局，可以接受国内外组织和个人的捐赠，接受的捐赠应当用于保护区的保护、建设和管理。</w:t>
      </w:r>
    </w:p>
    <w:p>
      <w:pPr>
        <w:widowControl/>
        <w:shd w:val="clear" w:color="auto" w:fill="FFFFFF"/>
        <w:ind w:firstLine="562" w:firstLineChars="200"/>
        <w:outlineLvl w:val="0"/>
        <w:rPr>
          <w:rFonts w:ascii="仿宋" w:hAnsi="仿宋" w:eastAsia="仿宋"/>
          <w:bCs/>
          <w:sz w:val="28"/>
          <w:szCs w:val="28"/>
        </w:rPr>
      </w:pPr>
      <w:r>
        <w:rPr>
          <w:rFonts w:ascii="仿宋" w:hAnsi="仿宋" w:eastAsia="仿宋"/>
          <w:b/>
          <w:bCs/>
          <w:sz w:val="28"/>
          <w:szCs w:val="28"/>
        </w:rPr>
        <w:t>第</w:t>
      </w:r>
      <w:r>
        <w:rPr>
          <w:rFonts w:hint="eastAsia" w:ascii="仿宋" w:hAnsi="仿宋" w:eastAsia="仿宋"/>
          <w:b/>
          <w:bCs/>
          <w:sz w:val="28"/>
          <w:szCs w:val="28"/>
        </w:rPr>
        <w:t>九</w:t>
      </w:r>
      <w:r>
        <w:rPr>
          <w:rFonts w:ascii="仿宋" w:hAnsi="仿宋" w:eastAsia="仿宋"/>
          <w:b/>
          <w:bCs/>
          <w:sz w:val="28"/>
          <w:szCs w:val="28"/>
        </w:rPr>
        <w:t>条　</w:t>
      </w:r>
      <w:r>
        <w:rPr>
          <w:rFonts w:hint="eastAsia" w:ascii="仿宋" w:hAnsi="仿宋" w:eastAsia="仿宋"/>
          <w:bCs/>
          <w:sz w:val="28"/>
          <w:szCs w:val="28"/>
        </w:rPr>
        <w:t>禁止任何人进入保护区的核心区。因科学研究的需要，必须进入核心区从事科学研究观测、调查活动的，应当事先向保护区管理局提交申请和活动计划，经保护区管理局报送省林业和草原主管部门批准。</w:t>
      </w:r>
    </w:p>
    <w:p>
      <w:pPr>
        <w:widowControl/>
        <w:shd w:val="clear" w:color="auto" w:fill="FFFFFF"/>
        <w:ind w:firstLine="560" w:firstLineChars="200"/>
        <w:jc w:val="left"/>
        <w:outlineLvl w:val="0"/>
        <w:rPr>
          <w:rFonts w:hint="eastAsia" w:ascii="仿宋" w:hAnsi="仿宋" w:eastAsia="仿宋"/>
          <w:bCs/>
          <w:sz w:val="28"/>
          <w:szCs w:val="28"/>
        </w:rPr>
      </w:pPr>
      <w:r>
        <w:rPr>
          <w:rFonts w:hint="eastAsia" w:ascii="仿宋" w:hAnsi="仿宋" w:eastAsia="仿宋"/>
          <w:bCs/>
          <w:sz w:val="28"/>
          <w:szCs w:val="28"/>
        </w:rPr>
        <w:t>保护区核心区内原有居民确有必要迁出的，由保护区所在地的地方人民政府予以妥善安置。</w:t>
      </w:r>
    </w:p>
    <w:p>
      <w:pPr>
        <w:widowControl/>
        <w:shd w:val="clear" w:color="auto" w:fill="FFFFFF"/>
        <w:ind w:firstLine="562" w:firstLineChars="200"/>
        <w:outlineLvl w:val="0"/>
        <w:rPr>
          <w:rFonts w:ascii="仿宋" w:hAnsi="仿宋" w:eastAsia="仿宋"/>
          <w:bCs/>
          <w:sz w:val="28"/>
          <w:szCs w:val="28"/>
        </w:rPr>
      </w:pPr>
      <w:r>
        <w:rPr>
          <w:rFonts w:ascii="仿宋" w:hAnsi="仿宋" w:eastAsia="仿宋"/>
          <w:b/>
          <w:bCs/>
          <w:sz w:val="28"/>
          <w:szCs w:val="28"/>
        </w:rPr>
        <w:t>第</w:t>
      </w:r>
      <w:r>
        <w:rPr>
          <w:rFonts w:hint="eastAsia" w:ascii="仿宋" w:hAnsi="仿宋" w:eastAsia="仿宋"/>
          <w:b/>
          <w:bCs/>
          <w:sz w:val="28"/>
          <w:szCs w:val="28"/>
        </w:rPr>
        <w:t>十</w:t>
      </w:r>
      <w:r>
        <w:rPr>
          <w:rFonts w:ascii="仿宋" w:hAnsi="仿宋" w:eastAsia="仿宋"/>
          <w:b/>
          <w:bCs/>
          <w:sz w:val="28"/>
          <w:szCs w:val="28"/>
        </w:rPr>
        <w:t>条　</w:t>
      </w:r>
      <w:r>
        <w:rPr>
          <w:rFonts w:hint="eastAsia" w:ascii="仿宋" w:hAnsi="仿宋" w:eastAsia="仿宋"/>
          <w:bCs/>
          <w:sz w:val="28"/>
          <w:szCs w:val="28"/>
        </w:rPr>
        <w:t>禁止在保护区的缓冲区开展旅游和生产经营活动。因教学科研的目的，需要进入保护区的缓冲区从事非破坏性的科学研究、教学实习和标本采集活动的，应当事先向保护区管理局提交申请和活动计划，经保护区管理局批准。</w:t>
      </w:r>
    </w:p>
    <w:p>
      <w:pPr>
        <w:widowControl/>
        <w:shd w:val="clear" w:color="auto" w:fill="FFFFFF"/>
        <w:ind w:firstLine="560" w:firstLineChars="200"/>
        <w:jc w:val="left"/>
        <w:outlineLvl w:val="0"/>
        <w:rPr>
          <w:rFonts w:ascii="仿宋" w:hAnsi="仿宋" w:eastAsia="仿宋"/>
          <w:bCs/>
          <w:sz w:val="28"/>
          <w:szCs w:val="28"/>
        </w:rPr>
      </w:pPr>
      <w:r>
        <w:rPr>
          <w:rFonts w:hint="eastAsia" w:ascii="仿宋" w:hAnsi="仿宋" w:eastAsia="仿宋"/>
          <w:bCs/>
          <w:sz w:val="28"/>
          <w:szCs w:val="28"/>
        </w:rPr>
        <w:t>从事前款活动的单位和个人，应当将其活动成果的副本提交保护区管理局。</w:t>
      </w:r>
    </w:p>
    <w:p>
      <w:pPr>
        <w:widowControl/>
        <w:shd w:val="clear" w:color="auto" w:fill="FFFFFF"/>
        <w:ind w:firstLine="562" w:firstLineChars="200"/>
        <w:jc w:val="left"/>
        <w:outlineLvl w:val="0"/>
        <w:rPr>
          <w:rFonts w:hint="eastAsia" w:ascii="仿宋" w:hAnsi="仿宋" w:eastAsia="仿宋"/>
          <w:bCs/>
          <w:sz w:val="28"/>
          <w:szCs w:val="28"/>
        </w:rPr>
      </w:pPr>
      <w:r>
        <w:rPr>
          <w:rFonts w:ascii="仿宋" w:hAnsi="仿宋" w:eastAsia="仿宋"/>
          <w:b/>
          <w:bCs/>
          <w:sz w:val="28"/>
          <w:szCs w:val="28"/>
        </w:rPr>
        <w:t>第十一条　</w:t>
      </w:r>
      <w:r>
        <w:rPr>
          <w:rFonts w:ascii="仿宋" w:hAnsi="仿宋" w:eastAsia="仿宋"/>
          <w:bCs/>
          <w:sz w:val="28"/>
          <w:szCs w:val="28"/>
        </w:rPr>
        <w:t>保护区内及周围的居民、单位，不得建设损害保护区环境质量和破坏自然环境、自然资源的工程项目。</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第十二条</w:t>
      </w:r>
      <w:r>
        <w:rPr>
          <w:rFonts w:ascii="仿宋" w:hAnsi="仿宋" w:eastAsia="仿宋"/>
          <w:b/>
          <w:bCs/>
          <w:sz w:val="28"/>
          <w:szCs w:val="28"/>
        </w:rPr>
        <w:t>　</w:t>
      </w:r>
      <w:r>
        <w:rPr>
          <w:rFonts w:hint="eastAsia" w:ascii="仿宋" w:hAnsi="仿宋" w:eastAsia="仿宋"/>
          <w:bCs/>
          <w:sz w:val="28"/>
          <w:szCs w:val="28"/>
        </w:rPr>
        <w:t>外国人进入保护区，应当事先向保护区管理局提交活动计划，并经保护区管理局批准。</w:t>
      </w:r>
    </w:p>
    <w:p>
      <w:pPr>
        <w:widowControl/>
        <w:spacing w:line="376" w:lineRule="atLeast"/>
        <w:ind w:firstLine="560" w:firstLineChars="200"/>
        <w:jc w:val="left"/>
        <w:rPr>
          <w:rFonts w:hint="eastAsia" w:ascii="仿宋" w:hAnsi="仿宋" w:eastAsia="仿宋"/>
          <w:bCs/>
          <w:sz w:val="28"/>
          <w:szCs w:val="28"/>
        </w:rPr>
      </w:pPr>
      <w:r>
        <w:rPr>
          <w:rFonts w:hint="eastAsia" w:ascii="仿宋" w:hAnsi="仿宋" w:eastAsia="仿宋"/>
          <w:bCs/>
          <w:sz w:val="28"/>
          <w:szCs w:val="28"/>
        </w:rPr>
        <w:t>进入保护区的外国人，应当遵守有关保护区的法律、法规和规定，未经批准，不得在保护区内从事采集标本等活动。</w:t>
      </w:r>
    </w:p>
    <w:p>
      <w:pPr>
        <w:widowControl/>
        <w:ind w:firstLine="562" w:firstLineChars="200"/>
        <w:rPr>
          <w:rFonts w:ascii="仿宋" w:hAnsi="仿宋" w:eastAsia="仿宋"/>
          <w:bCs/>
          <w:sz w:val="28"/>
          <w:szCs w:val="28"/>
        </w:rPr>
      </w:pPr>
      <w:r>
        <w:rPr>
          <w:rFonts w:ascii="仿宋" w:hAnsi="仿宋" w:eastAsia="仿宋"/>
          <w:b/>
          <w:bCs/>
          <w:sz w:val="28"/>
          <w:szCs w:val="28"/>
        </w:rPr>
        <w:t>第十</w:t>
      </w:r>
      <w:r>
        <w:rPr>
          <w:rFonts w:hint="eastAsia" w:ascii="仿宋" w:hAnsi="仿宋" w:eastAsia="仿宋"/>
          <w:b/>
          <w:bCs/>
          <w:sz w:val="28"/>
          <w:szCs w:val="28"/>
        </w:rPr>
        <w:t>三</w:t>
      </w:r>
      <w:r>
        <w:rPr>
          <w:rFonts w:ascii="仿宋" w:hAnsi="仿宋" w:eastAsia="仿宋"/>
          <w:b/>
          <w:bCs/>
          <w:sz w:val="28"/>
          <w:szCs w:val="28"/>
        </w:rPr>
        <w:t>条</w:t>
      </w:r>
      <w:r>
        <w:rPr>
          <w:rFonts w:hint="eastAsia" w:ascii="仿宋" w:hAnsi="仿宋" w:eastAsia="仿宋"/>
          <w:b/>
          <w:bCs/>
          <w:sz w:val="28"/>
          <w:szCs w:val="28"/>
        </w:rPr>
        <w:t>　</w:t>
      </w:r>
      <w:r>
        <w:rPr>
          <w:rFonts w:hint="eastAsia" w:ascii="仿宋" w:hAnsi="仿宋" w:eastAsia="仿宋"/>
          <w:bCs/>
          <w:sz w:val="28"/>
          <w:szCs w:val="28"/>
        </w:rPr>
        <w:t>在保护区的核心区和缓冲区内，不得建设任何生产设施。</w:t>
      </w:r>
    </w:p>
    <w:p>
      <w:pPr>
        <w:widowControl/>
        <w:spacing w:line="376" w:lineRule="atLeast"/>
        <w:ind w:firstLine="560" w:firstLineChars="200"/>
        <w:jc w:val="left"/>
        <w:rPr>
          <w:rFonts w:hint="eastAsia" w:ascii="仿宋" w:hAnsi="仿宋" w:eastAsia="仿宋"/>
          <w:bCs/>
          <w:sz w:val="28"/>
          <w:szCs w:val="28"/>
        </w:rPr>
      </w:pPr>
      <w:r>
        <w:rPr>
          <w:rFonts w:hint="eastAsia" w:ascii="仿宋" w:hAnsi="仿宋" w:eastAsia="仿宋"/>
          <w:bCs/>
          <w:sz w:val="28"/>
          <w:szCs w:val="28"/>
        </w:rPr>
        <w:t>在保护区的外围保护地带建设的项目，不得损害保护区内的环境质量；已造成损害的，应当限期治理。</w:t>
      </w:r>
    </w:p>
    <w:p>
      <w:pPr>
        <w:widowControl/>
        <w:spacing w:line="376" w:lineRule="atLeast"/>
        <w:ind w:firstLine="560" w:firstLineChars="200"/>
        <w:jc w:val="left"/>
        <w:rPr>
          <w:rFonts w:ascii="仿宋" w:hAnsi="仿宋" w:eastAsia="仿宋"/>
          <w:bCs/>
          <w:sz w:val="28"/>
          <w:szCs w:val="28"/>
        </w:rPr>
      </w:pPr>
      <w:r>
        <w:rPr>
          <w:rFonts w:hint="eastAsia" w:ascii="仿宋" w:hAnsi="仿宋" w:eastAsia="仿宋"/>
          <w:bCs/>
          <w:sz w:val="28"/>
          <w:szCs w:val="28"/>
        </w:rPr>
        <w:t>限期治理决定由法律、法规规定的机关作出，被限期治理的企业事业单位必须按期完成治理任务。</w:t>
      </w:r>
    </w:p>
    <w:p>
      <w:pPr>
        <w:widowControl/>
        <w:shd w:val="clear" w:color="auto" w:fill="FFFFFF"/>
        <w:ind w:firstLine="562" w:firstLineChars="200"/>
        <w:jc w:val="left"/>
        <w:outlineLvl w:val="0"/>
        <w:rPr>
          <w:rFonts w:hint="eastAsia" w:ascii="仿宋" w:hAnsi="仿宋" w:eastAsia="仿宋"/>
          <w:bCs/>
          <w:sz w:val="28"/>
          <w:szCs w:val="28"/>
        </w:rPr>
      </w:pPr>
      <w:r>
        <w:rPr>
          <w:rFonts w:ascii="仿宋" w:hAnsi="仿宋" w:eastAsia="仿宋"/>
          <w:b/>
          <w:bCs/>
          <w:sz w:val="28"/>
          <w:szCs w:val="28"/>
        </w:rPr>
        <w:t>第十四条　</w:t>
      </w:r>
      <w:r>
        <w:rPr>
          <w:rFonts w:ascii="仿宋" w:hAnsi="仿宋" w:eastAsia="仿宋"/>
          <w:bCs/>
          <w:sz w:val="28"/>
          <w:szCs w:val="28"/>
        </w:rPr>
        <w:t>凡经批准进入保护区从事各项活动的单位和个人（当地居民除外），均应缴纳入区管理费。收费办法由省人民政府另行制定。</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 xml:space="preserve">第十五条  </w:t>
      </w:r>
      <w:r>
        <w:rPr>
          <w:rFonts w:ascii="仿宋" w:hAnsi="仿宋" w:eastAsia="仿宋"/>
          <w:bCs/>
          <w:sz w:val="28"/>
          <w:szCs w:val="28"/>
        </w:rPr>
        <w:t>保护区所在地的公安机关可以根据需要设立公安派出机构，维护保护区的治安秩序，依法查处破坏保护区的案件。</w:t>
      </w:r>
    </w:p>
    <w:p>
      <w:pPr>
        <w:widowControl/>
        <w:shd w:val="clear" w:color="auto" w:fill="FFFFFF"/>
        <w:ind w:firstLine="562" w:firstLineChars="200"/>
        <w:outlineLvl w:val="0"/>
        <w:rPr>
          <w:rFonts w:ascii="仿宋" w:hAnsi="仿宋" w:eastAsia="仿宋"/>
          <w:bCs/>
          <w:sz w:val="28"/>
          <w:szCs w:val="28"/>
        </w:rPr>
      </w:pPr>
      <w:r>
        <w:rPr>
          <w:rFonts w:ascii="仿宋" w:hAnsi="仿宋" w:eastAsia="仿宋"/>
          <w:b/>
          <w:bCs/>
          <w:sz w:val="28"/>
          <w:szCs w:val="28"/>
        </w:rPr>
        <w:t>第十六条　</w:t>
      </w:r>
      <w:r>
        <w:rPr>
          <w:rFonts w:hint="eastAsia" w:ascii="仿宋" w:hAnsi="仿宋" w:eastAsia="仿宋"/>
          <w:bCs/>
          <w:sz w:val="28"/>
          <w:szCs w:val="28"/>
        </w:rPr>
        <w:t>禁止在保护区内进行砍伐、放牧、狩猎、捕捞、采药、开垦、烧荒、开矿、采石、挖沙等活动；但是，法律、行政法规另有规定的除外。</w:t>
      </w:r>
    </w:p>
    <w:p>
      <w:pPr>
        <w:widowControl/>
        <w:shd w:val="clear" w:color="auto" w:fill="FFFFFF"/>
        <w:ind w:firstLine="560" w:firstLineChars="200"/>
        <w:jc w:val="left"/>
        <w:outlineLvl w:val="0"/>
        <w:rPr>
          <w:rFonts w:hint="eastAsia" w:ascii="仿宋" w:hAnsi="仿宋" w:eastAsia="仿宋"/>
          <w:bCs/>
          <w:sz w:val="28"/>
          <w:szCs w:val="28"/>
        </w:rPr>
      </w:pPr>
      <w:r>
        <w:rPr>
          <w:rFonts w:hint="eastAsia" w:ascii="仿宋" w:hAnsi="仿宋" w:eastAsia="仿宋"/>
          <w:bCs/>
          <w:sz w:val="28"/>
          <w:szCs w:val="28"/>
        </w:rPr>
        <w:t>任何单位和个人，不得移动和破坏保护区界限标志、宣传标牌和各种设施。</w:t>
      </w:r>
    </w:p>
    <w:p>
      <w:pPr>
        <w:widowControl/>
        <w:shd w:val="clear" w:color="auto" w:fill="FFFFFF"/>
        <w:ind w:firstLine="562" w:firstLineChars="200"/>
        <w:jc w:val="left"/>
        <w:outlineLvl w:val="0"/>
        <w:rPr>
          <w:rFonts w:ascii="仿宋" w:hAnsi="仿宋" w:eastAsia="仿宋"/>
          <w:bCs/>
          <w:sz w:val="28"/>
          <w:szCs w:val="28"/>
        </w:rPr>
      </w:pPr>
      <w:r>
        <w:rPr>
          <w:rFonts w:ascii="仿宋" w:hAnsi="仿宋" w:eastAsia="仿宋"/>
          <w:b/>
          <w:bCs/>
          <w:sz w:val="28"/>
          <w:szCs w:val="28"/>
        </w:rPr>
        <w:t>第十</w:t>
      </w:r>
      <w:r>
        <w:rPr>
          <w:rFonts w:hint="eastAsia" w:ascii="仿宋" w:hAnsi="仿宋" w:eastAsia="仿宋"/>
          <w:b/>
          <w:bCs/>
          <w:sz w:val="28"/>
          <w:szCs w:val="28"/>
        </w:rPr>
        <w:t>七</w:t>
      </w:r>
      <w:r>
        <w:rPr>
          <w:rFonts w:ascii="仿宋" w:hAnsi="仿宋" w:eastAsia="仿宋"/>
          <w:b/>
          <w:bCs/>
          <w:sz w:val="28"/>
          <w:szCs w:val="28"/>
        </w:rPr>
        <w:t>条　</w:t>
      </w:r>
      <w:r>
        <w:rPr>
          <w:rFonts w:ascii="仿宋" w:hAnsi="仿宋" w:eastAsia="仿宋"/>
          <w:bCs/>
          <w:sz w:val="28"/>
          <w:szCs w:val="28"/>
        </w:rPr>
        <w:t>因发生事故或者其它突发事件，造成或者可能造成保护区环境污染、生态破坏的单位和个人，必须立即采取措施处理，及时通报可能受到危害的单位和个人，并向保护区管理局和当地环境保护行政主管部门报告，接受调查处理。</w:t>
      </w:r>
    </w:p>
    <w:p>
      <w:pPr>
        <w:widowControl/>
        <w:shd w:val="clear" w:color="auto" w:fill="FFFFFF"/>
        <w:ind w:firstLine="562" w:firstLineChars="200"/>
        <w:jc w:val="left"/>
        <w:outlineLvl w:val="0"/>
        <w:rPr>
          <w:rFonts w:ascii="仿宋" w:hAnsi="仿宋" w:eastAsia="仿宋"/>
          <w:bCs/>
          <w:sz w:val="28"/>
          <w:szCs w:val="28"/>
        </w:rPr>
      </w:pPr>
      <w:r>
        <w:rPr>
          <w:rFonts w:ascii="仿宋" w:hAnsi="仿宋" w:eastAsia="仿宋"/>
          <w:b/>
          <w:bCs/>
          <w:sz w:val="28"/>
          <w:szCs w:val="28"/>
        </w:rPr>
        <w:t>第十</w:t>
      </w:r>
      <w:r>
        <w:rPr>
          <w:rFonts w:hint="eastAsia" w:ascii="仿宋" w:hAnsi="仿宋" w:eastAsia="仿宋"/>
          <w:b/>
          <w:bCs/>
          <w:sz w:val="28"/>
          <w:szCs w:val="28"/>
        </w:rPr>
        <w:t>八</w:t>
      </w:r>
      <w:r>
        <w:rPr>
          <w:rFonts w:ascii="仿宋" w:hAnsi="仿宋" w:eastAsia="仿宋"/>
          <w:b/>
          <w:bCs/>
          <w:sz w:val="28"/>
          <w:szCs w:val="28"/>
        </w:rPr>
        <w:t>条</w:t>
      </w:r>
      <w:r>
        <w:rPr>
          <w:rFonts w:ascii="仿宋" w:hAnsi="仿宋" w:eastAsia="仿宋"/>
          <w:bCs/>
          <w:sz w:val="28"/>
          <w:szCs w:val="28"/>
        </w:rPr>
        <w:t>　保护区管理所需经费，由省人民政府负责解决。</w:t>
      </w:r>
    </w:p>
    <w:p>
      <w:pPr>
        <w:widowControl/>
        <w:shd w:val="clear" w:color="auto" w:fill="FFFFFF"/>
        <w:ind w:firstLine="562" w:firstLineChars="200"/>
        <w:outlineLvl w:val="0"/>
        <w:rPr>
          <w:rFonts w:ascii="仿宋" w:hAnsi="仿宋" w:eastAsia="仿宋"/>
          <w:bCs/>
          <w:sz w:val="28"/>
          <w:szCs w:val="28"/>
        </w:rPr>
      </w:pPr>
      <w:r>
        <w:rPr>
          <w:rFonts w:ascii="仿宋" w:hAnsi="仿宋" w:eastAsia="仿宋"/>
          <w:b/>
          <w:bCs/>
          <w:sz w:val="28"/>
          <w:szCs w:val="28"/>
        </w:rPr>
        <w:t>第</w:t>
      </w:r>
      <w:r>
        <w:rPr>
          <w:rFonts w:hint="eastAsia" w:ascii="仿宋" w:hAnsi="仿宋" w:eastAsia="仿宋"/>
          <w:b/>
          <w:bCs/>
          <w:sz w:val="28"/>
          <w:szCs w:val="28"/>
        </w:rPr>
        <w:t>十</w:t>
      </w:r>
      <w:r>
        <w:rPr>
          <w:rFonts w:ascii="仿宋" w:hAnsi="仿宋" w:eastAsia="仿宋"/>
          <w:b/>
          <w:bCs/>
          <w:sz w:val="28"/>
          <w:szCs w:val="28"/>
        </w:rPr>
        <w:t>九条　</w:t>
      </w:r>
      <w:r>
        <w:rPr>
          <w:rFonts w:hint="eastAsia" w:ascii="仿宋" w:hAnsi="仿宋" w:eastAsia="仿宋"/>
          <w:bCs/>
          <w:sz w:val="28"/>
          <w:szCs w:val="28"/>
        </w:rPr>
        <w:t>违反本条例规定，有下列行为之一的单位和个人，由保护区管理局责令其改正，并视其情节处一百元以上五千元以下罚款：</w:t>
      </w:r>
    </w:p>
    <w:p>
      <w:pPr>
        <w:widowControl/>
        <w:shd w:val="clear" w:color="auto" w:fill="FFFFFF"/>
        <w:ind w:firstLine="560" w:firstLineChars="200"/>
        <w:jc w:val="left"/>
        <w:outlineLvl w:val="0"/>
        <w:rPr>
          <w:rFonts w:hint="eastAsia" w:ascii="仿宋" w:hAnsi="仿宋" w:eastAsia="仿宋"/>
          <w:bCs/>
          <w:sz w:val="28"/>
          <w:szCs w:val="28"/>
        </w:rPr>
      </w:pPr>
      <w:r>
        <w:rPr>
          <w:rFonts w:hint="eastAsia" w:ascii="仿宋" w:hAnsi="仿宋" w:eastAsia="仿宋"/>
          <w:bCs/>
          <w:sz w:val="28"/>
          <w:szCs w:val="28"/>
        </w:rPr>
        <w:t>（一）擅自移动或者破坏保护区界标的；</w:t>
      </w:r>
    </w:p>
    <w:p>
      <w:pPr>
        <w:widowControl/>
        <w:shd w:val="clear" w:color="auto" w:fill="FFFFFF"/>
        <w:ind w:firstLine="560" w:firstLineChars="200"/>
        <w:jc w:val="left"/>
        <w:outlineLvl w:val="0"/>
        <w:rPr>
          <w:rFonts w:hint="eastAsia" w:ascii="仿宋" w:hAnsi="仿宋" w:eastAsia="仿宋"/>
          <w:bCs/>
          <w:sz w:val="28"/>
          <w:szCs w:val="28"/>
        </w:rPr>
      </w:pPr>
      <w:r>
        <w:rPr>
          <w:rFonts w:hint="eastAsia" w:ascii="仿宋" w:hAnsi="仿宋" w:eastAsia="仿宋"/>
          <w:bCs/>
          <w:sz w:val="28"/>
          <w:szCs w:val="28"/>
        </w:rPr>
        <w:t>（二）未经批准进入保护区或者在保护区内不服从保护区管理局管理的；</w:t>
      </w:r>
    </w:p>
    <w:p>
      <w:pPr>
        <w:widowControl/>
        <w:shd w:val="clear" w:color="auto" w:fill="FFFFFF"/>
        <w:ind w:firstLine="560" w:firstLineChars="200"/>
        <w:jc w:val="left"/>
        <w:outlineLvl w:val="0"/>
        <w:rPr>
          <w:rFonts w:hint="eastAsia" w:ascii="仿宋" w:hAnsi="仿宋" w:eastAsia="仿宋"/>
          <w:bCs/>
          <w:sz w:val="28"/>
          <w:szCs w:val="28"/>
        </w:rPr>
      </w:pPr>
      <w:r>
        <w:rPr>
          <w:rFonts w:hint="eastAsia" w:ascii="仿宋" w:hAnsi="仿宋" w:eastAsia="仿宋"/>
          <w:bCs/>
          <w:sz w:val="28"/>
          <w:szCs w:val="28"/>
        </w:rPr>
        <w:t>（三）经批准在保护区的缓冲区内从事科学研究、教学实习和标本采集的单位和个人，不向保护区管理局提交活动成果副本的。</w:t>
      </w:r>
    </w:p>
    <w:p>
      <w:pPr>
        <w:widowControl/>
        <w:shd w:val="clear" w:color="auto" w:fill="FFFFFF"/>
        <w:ind w:firstLine="562" w:firstLineChars="200"/>
        <w:jc w:val="left"/>
        <w:outlineLvl w:val="0"/>
        <w:rPr>
          <w:rFonts w:ascii="仿宋" w:hAnsi="仿宋" w:eastAsia="仿宋"/>
          <w:bCs/>
          <w:sz w:val="28"/>
          <w:szCs w:val="28"/>
        </w:rPr>
      </w:pPr>
      <w:r>
        <w:rPr>
          <w:rFonts w:hint="eastAsia" w:ascii="仿宋" w:hAnsi="仿宋" w:eastAsia="仿宋"/>
          <w:b/>
          <w:bCs/>
          <w:sz w:val="28"/>
          <w:szCs w:val="28"/>
        </w:rPr>
        <w:t>第二十条</w:t>
      </w:r>
      <w:r>
        <w:rPr>
          <w:rFonts w:ascii="仿宋" w:hAnsi="仿宋" w:eastAsia="仿宋"/>
          <w:b/>
          <w:bCs/>
          <w:sz w:val="28"/>
          <w:szCs w:val="28"/>
        </w:rPr>
        <w:t>　</w:t>
      </w:r>
      <w:r>
        <w:rPr>
          <w:rFonts w:hint="eastAsia" w:ascii="仿宋" w:hAnsi="仿宋" w:eastAsia="仿宋"/>
          <w:bCs/>
          <w:sz w:val="28"/>
          <w:szCs w:val="28"/>
        </w:rPr>
        <w:t>违反本条例规定，对在保护区内进行砍伐、放牧、狩猎、捕捞、采药、开垦、烧荒、开矿、采石、挖沙等活动的单位和个人，除可以依照有关法律、行政法规规定给予处罚的以外，由保护区管理局没收其违法所得、责令停止违法行为，限期恢复原</w:t>
      </w:r>
      <w:bookmarkStart w:id="0" w:name="_GoBack"/>
      <w:bookmarkEnd w:id="0"/>
      <w:r>
        <w:rPr>
          <w:rFonts w:hint="eastAsia" w:ascii="仿宋" w:hAnsi="仿宋" w:eastAsia="仿宋"/>
          <w:bCs/>
          <w:sz w:val="28"/>
          <w:szCs w:val="28"/>
        </w:rPr>
        <w:t>状或者采取其他补救措施；对保护区造成破坏的，可处三百元以上一万元以下罚款。</w:t>
      </w:r>
    </w:p>
    <w:p>
      <w:pPr>
        <w:widowControl/>
        <w:shd w:val="clear" w:color="auto" w:fill="FFFFFF"/>
        <w:ind w:firstLine="562" w:firstLineChars="200"/>
        <w:jc w:val="left"/>
        <w:outlineLvl w:val="0"/>
        <w:rPr>
          <w:rFonts w:ascii="仿宋" w:hAnsi="仿宋" w:eastAsia="仿宋"/>
          <w:bCs/>
          <w:sz w:val="28"/>
          <w:szCs w:val="28"/>
        </w:rPr>
      </w:pPr>
      <w:r>
        <w:rPr>
          <w:rFonts w:ascii="仿宋" w:hAnsi="仿宋" w:eastAsia="仿宋"/>
          <w:b/>
          <w:bCs/>
          <w:sz w:val="28"/>
          <w:szCs w:val="28"/>
        </w:rPr>
        <w:t>第二十</w:t>
      </w:r>
      <w:r>
        <w:rPr>
          <w:rFonts w:hint="eastAsia" w:ascii="仿宋" w:hAnsi="仿宋" w:eastAsia="仿宋"/>
          <w:b/>
          <w:bCs/>
          <w:sz w:val="28"/>
          <w:szCs w:val="28"/>
        </w:rPr>
        <w:t>一</w:t>
      </w:r>
      <w:r>
        <w:rPr>
          <w:rFonts w:ascii="仿宋" w:hAnsi="仿宋" w:eastAsia="仿宋"/>
          <w:b/>
          <w:bCs/>
          <w:sz w:val="28"/>
          <w:szCs w:val="28"/>
        </w:rPr>
        <w:t>条　</w:t>
      </w:r>
      <w:r>
        <w:rPr>
          <w:rFonts w:ascii="仿宋" w:hAnsi="仿宋" w:eastAsia="仿宋"/>
          <w:bCs/>
          <w:sz w:val="28"/>
          <w:szCs w:val="28"/>
        </w:rPr>
        <w:t>违反本条例规定，给保护区造成损失的，由生态环境主管部门依据有关法律、法规规定责令其赔偿损失。</w:t>
      </w:r>
    </w:p>
    <w:p>
      <w:pPr>
        <w:widowControl/>
        <w:shd w:val="clear" w:color="auto" w:fill="FFFFFF"/>
        <w:ind w:firstLine="562" w:firstLineChars="200"/>
        <w:jc w:val="left"/>
        <w:outlineLvl w:val="0"/>
        <w:rPr>
          <w:rFonts w:ascii="仿宋" w:hAnsi="仿宋" w:eastAsia="仿宋"/>
          <w:bCs/>
          <w:sz w:val="28"/>
          <w:szCs w:val="28"/>
        </w:rPr>
      </w:pPr>
      <w:r>
        <w:rPr>
          <w:rFonts w:ascii="仿宋" w:hAnsi="仿宋" w:eastAsia="仿宋"/>
          <w:b/>
          <w:bCs/>
          <w:sz w:val="28"/>
          <w:szCs w:val="28"/>
        </w:rPr>
        <w:t>第二十</w:t>
      </w:r>
      <w:r>
        <w:rPr>
          <w:rFonts w:hint="eastAsia" w:ascii="仿宋" w:hAnsi="仿宋" w:eastAsia="仿宋"/>
          <w:b/>
          <w:bCs/>
          <w:sz w:val="28"/>
          <w:szCs w:val="28"/>
        </w:rPr>
        <w:t>二</w:t>
      </w:r>
      <w:r>
        <w:rPr>
          <w:rFonts w:ascii="仿宋" w:hAnsi="仿宋" w:eastAsia="仿宋"/>
          <w:b/>
          <w:bCs/>
          <w:sz w:val="28"/>
          <w:szCs w:val="28"/>
        </w:rPr>
        <w:t>条　</w:t>
      </w:r>
      <w:r>
        <w:rPr>
          <w:rFonts w:ascii="仿宋" w:hAnsi="仿宋" w:eastAsia="仿宋"/>
          <w:bCs/>
          <w:sz w:val="28"/>
          <w:szCs w:val="28"/>
        </w:rPr>
        <w:t>违反本条例规定，造成保护区污染或者生态破坏的，由</w:t>
      </w:r>
      <w:r>
        <w:rPr>
          <w:rFonts w:hint="eastAsia" w:ascii="仿宋" w:hAnsi="仿宋" w:eastAsia="仿宋"/>
          <w:bCs/>
          <w:sz w:val="28"/>
          <w:szCs w:val="28"/>
        </w:rPr>
        <w:t>生态</w:t>
      </w:r>
      <w:r>
        <w:rPr>
          <w:rFonts w:ascii="仿宋" w:hAnsi="仿宋" w:eastAsia="仿宋"/>
          <w:bCs/>
          <w:sz w:val="28"/>
          <w:szCs w:val="28"/>
        </w:rPr>
        <w:t>环境主管部门依法进行查处；后果严重、构成犯罪的，对直接负责的主管人员和其他直接责任人员依法追究刑事责任。</w:t>
      </w:r>
    </w:p>
    <w:p>
      <w:pPr>
        <w:widowControl/>
        <w:shd w:val="clear" w:color="auto" w:fill="FFFFFF"/>
        <w:ind w:firstLine="562" w:firstLineChars="200"/>
        <w:jc w:val="left"/>
        <w:outlineLvl w:val="0"/>
        <w:rPr>
          <w:rFonts w:ascii="仿宋" w:hAnsi="仿宋" w:eastAsia="仿宋"/>
          <w:bCs/>
          <w:sz w:val="28"/>
          <w:szCs w:val="28"/>
        </w:rPr>
      </w:pPr>
      <w:r>
        <w:rPr>
          <w:rFonts w:ascii="仿宋" w:hAnsi="仿宋" w:eastAsia="仿宋"/>
          <w:b/>
          <w:bCs/>
          <w:sz w:val="28"/>
          <w:szCs w:val="28"/>
        </w:rPr>
        <w:t>第二十</w:t>
      </w:r>
      <w:r>
        <w:rPr>
          <w:rFonts w:hint="eastAsia" w:ascii="仿宋" w:hAnsi="仿宋" w:eastAsia="仿宋"/>
          <w:b/>
          <w:bCs/>
          <w:sz w:val="28"/>
          <w:szCs w:val="28"/>
        </w:rPr>
        <w:t>三</w:t>
      </w:r>
      <w:r>
        <w:rPr>
          <w:rFonts w:ascii="仿宋" w:hAnsi="仿宋" w:eastAsia="仿宋"/>
          <w:b/>
          <w:bCs/>
          <w:sz w:val="28"/>
          <w:szCs w:val="28"/>
        </w:rPr>
        <w:t>条　</w:t>
      </w:r>
      <w:r>
        <w:rPr>
          <w:rFonts w:ascii="仿宋" w:hAnsi="仿宋" w:eastAsia="仿宋"/>
          <w:bCs/>
          <w:sz w:val="28"/>
          <w:szCs w:val="28"/>
        </w:rPr>
        <w:t>妨碍保护区管理局工作人员执行公务的，由公安机关按照《中华人民共和国治安管理处罚条例》有关规定予以处罚；构成犯罪的，依法追究其刑事责任。</w:t>
      </w:r>
    </w:p>
    <w:p>
      <w:pPr>
        <w:widowControl/>
        <w:shd w:val="clear" w:color="auto" w:fill="FFFFFF"/>
        <w:ind w:firstLine="562" w:firstLineChars="200"/>
        <w:jc w:val="left"/>
        <w:outlineLvl w:val="0"/>
        <w:rPr>
          <w:rFonts w:ascii="仿宋" w:hAnsi="仿宋" w:eastAsia="仿宋"/>
          <w:b/>
          <w:bCs/>
          <w:sz w:val="28"/>
          <w:szCs w:val="28"/>
        </w:rPr>
      </w:pPr>
      <w:r>
        <w:rPr>
          <w:rFonts w:ascii="仿宋" w:hAnsi="仿宋" w:eastAsia="仿宋"/>
          <w:b/>
          <w:bCs/>
          <w:sz w:val="28"/>
          <w:szCs w:val="28"/>
        </w:rPr>
        <w:t>第二十</w:t>
      </w:r>
      <w:r>
        <w:rPr>
          <w:rFonts w:hint="eastAsia" w:ascii="仿宋" w:hAnsi="仿宋" w:eastAsia="仿宋"/>
          <w:b/>
          <w:bCs/>
          <w:sz w:val="28"/>
          <w:szCs w:val="28"/>
        </w:rPr>
        <w:t>四</w:t>
      </w:r>
      <w:r>
        <w:rPr>
          <w:rFonts w:ascii="仿宋" w:hAnsi="仿宋" w:eastAsia="仿宋"/>
          <w:b/>
          <w:bCs/>
          <w:sz w:val="28"/>
          <w:szCs w:val="28"/>
        </w:rPr>
        <w:t>条　</w:t>
      </w:r>
      <w:r>
        <w:rPr>
          <w:rFonts w:hint="eastAsia" w:ascii="仿宋" w:hAnsi="仿宋" w:eastAsia="仿宋"/>
          <w:bCs/>
          <w:sz w:val="28"/>
          <w:szCs w:val="28"/>
        </w:rPr>
        <w:t>保护区管理局工作人员滥用职权，玩忽职守，徇私舞弊的，依法给予处分；构成犯罪的，由司法机关依法追究刑事责任。</w:t>
      </w:r>
    </w:p>
    <w:p>
      <w:pPr>
        <w:widowControl/>
        <w:shd w:val="clear" w:color="auto" w:fill="FFFFFF"/>
        <w:ind w:firstLine="562" w:firstLineChars="200"/>
        <w:jc w:val="left"/>
        <w:outlineLvl w:val="0"/>
        <w:rPr>
          <w:rFonts w:ascii="仿宋" w:hAnsi="仿宋" w:eastAsia="仿宋"/>
          <w:bCs/>
          <w:sz w:val="28"/>
          <w:szCs w:val="28"/>
        </w:rPr>
      </w:pPr>
      <w:r>
        <w:rPr>
          <w:rFonts w:ascii="仿宋" w:hAnsi="仿宋" w:eastAsia="仿宋"/>
          <w:b/>
          <w:bCs/>
          <w:sz w:val="28"/>
          <w:szCs w:val="28"/>
        </w:rPr>
        <w:t>第二十</w:t>
      </w:r>
      <w:r>
        <w:rPr>
          <w:rFonts w:hint="eastAsia" w:ascii="仿宋" w:hAnsi="仿宋" w:eastAsia="仿宋"/>
          <w:b/>
          <w:bCs/>
          <w:sz w:val="28"/>
          <w:szCs w:val="28"/>
        </w:rPr>
        <w:t>五</w:t>
      </w:r>
      <w:r>
        <w:rPr>
          <w:rFonts w:ascii="仿宋" w:hAnsi="仿宋" w:eastAsia="仿宋"/>
          <w:b/>
          <w:bCs/>
          <w:sz w:val="28"/>
          <w:szCs w:val="28"/>
        </w:rPr>
        <w:t>条　</w:t>
      </w:r>
      <w:r>
        <w:rPr>
          <w:rFonts w:ascii="仿宋" w:hAnsi="仿宋" w:eastAsia="仿宋"/>
          <w:bCs/>
          <w:sz w:val="28"/>
          <w:szCs w:val="28"/>
        </w:rPr>
        <w:t>本条例自公布之日起施行。</w:t>
      </w:r>
    </w:p>
    <w:p>
      <w:pPr>
        <w:widowControl/>
        <w:shd w:val="clear" w:color="auto" w:fill="FFFFFF"/>
        <w:ind w:firstLine="562" w:firstLineChars="200"/>
        <w:jc w:val="left"/>
        <w:outlineLvl w:val="0"/>
        <w:rPr>
          <w:rFonts w:ascii="仿宋" w:hAnsi="仿宋" w:eastAsia="仿宋"/>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E121F"/>
    <w:rsid w:val="002D3345"/>
    <w:rsid w:val="00306A2E"/>
    <w:rsid w:val="003E121F"/>
    <w:rsid w:val="00443C4C"/>
    <w:rsid w:val="004F786B"/>
    <w:rsid w:val="00AC23EE"/>
    <w:rsid w:val="00B33FCA"/>
    <w:rsid w:val="00E46AC8"/>
    <w:rsid w:val="00F36490"/>
    <w:rsid w:val="45E53265"/>
    <w:rsid w:val="592B7253"/>
    <w:rsid w:val="74DC6345"/>
    <w:rsid w:val="777909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customStyle="1" w:styleId="7">
    <w:name w:val="页眉 Char"/>
    <w:basedOn w:val="6"/>
    <w:link w:val="3"/>
    <w:uiPriority w:val="0"/>
    <w:rPr>
      <w:rFonts w:asciiTheme="minorHAnsi" w:hAnsiTheme="minorHAnsi" w:eastAsiaTheme="minorEastAsia" w:cstheme="minorBidi"/>
      <w:kern w:val="2"/>
      <w:sz w:val="18"/>
      <w:szCs w:val="18"/>
    </w:rPr>
  </w:style>
  <w:style w:type="character" w:customStyle="1" w:styleId="8">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381</Words>
  <Characters>2175</Characters>
  <Lines>18</Lines>
  <Paragraphs>5</Paragraphs>
  <TotalTime>43</TotalTime>
  <ScaleCrop>false</ScaleCrop>
  <LinksUpToDate>false</LinksUpToDate>
  <CharactersWithSpaces>2551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2020-11-05T04:52:00Z</dcterms:created>
  <dc:creator>LENOVO</dc:creator>
  <cp:lastModifiedBy>张✨莹</cp:lastModifiedBy>
  <dcterms:modified xsi:type="dcterms:W3CDTF">2020-11-17T05:52:35Z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