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8E709">
      <w:pPr>
        <w:keepNext w:val="0"/>
        <w:keepLines w:val="0"/>
        <w:pageBreakBefore w:val="0"/>
        <w:widowControl w:val="0"/>
        <w:kinsoku/>
        <w:wordWrap/>
        <w:overflowPunct/>
        <w:topLinePunct w:val="0"/>
        <w:autoSpaceDE/>
        <w:autoSpaceDN/>
        <w:bidi w:val="0"/>
        <w:adjustRightInd w:val="0"/>
        <w:snapToGrid w:val="0"/>
        <w:spacing w:line="240" w:lineRule="auto"/>
        <w:ind w:firstLine="880" w:firstLineChars="200"/>
        <w:textAlignment w:val="auto"/>
        <w:rPr>
          <w:rFonts w:hint="eastAsia" w:ascii="方正公文小标宋" w:hAnsi="方正公文小标宋" w:eastAsia="方正公文小标宋" w:cs="方正公文小标宋"/>
          <w:sz w:val="44"/>
          <w:szCs w:val="44"/>
        </w:rPr>
      </w:pPr>
    </w:p>
    <w:p w14:paraId="5952CA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公文小标宋" w:hAnsi="方正公文小标宋" w:eastAsia="方正公文小标宋" w:cs="方正公文小标宋"/>
          <w:sz w:val="44"/>
          <w:szCs w:val="44"/>
        </w:rPr>
      </w:pPr>
      <w:bookmarkStart w:id="0" w:name="_GoBack"/>
      <w:r>
        <w:rPr>
          <w:rFonts w:hint="eastAsia" w:ascii="方正公文小标宋" w:hAnsi="方正公文小标宋" w:eastAsia="方正公文小标宋" w:cs="方正公文小标宋"/>
          <w:sz w:val="44"/>
          <w:szCs w:val="44"/>
        </w:rPr>
        <w:t>吉林省林业和草原局对拟通过认定</w:t>
      </w:r>
      <w:r>
        <w:rPr>
          <w:rFonts w:hint="eastAsia" w:ascii="方正公文小标宋" w:hAnsi="方正公文小标宋" w:eastAsia="方正公文小标宋" w:cs="方正公文小标宋"/>
          <w:sz w:val="44"/>
          <w:szCs w:val="44"/>
          <w:lang w:eastAsia="zh-CN"/>
        </w:rPr>
        <w:t>省</w:t>
      </w:r>
      <w:r>
        <w:rPr>
          <w:rFonts w:hint="eastAsia" w:ascii="方正公文小标宋" w:hAnsi="方正公文小标宋" w:eastAsia="方正公文小标宋" w:cs="方正公文小标宋"/>
          <w:sz w:val="44"/>
          <w:szCs w:val="44"/>
        </w:rPr>
        <w:t>级</w:t>
      </w:r>
      <w:r>
        <w:rPr>
          <w:rFonts w:hint="eastAsia" w:ascii="方正公文小标宋" w:hAnsi="方正公文小标宋" w:eastAsia="方正公文小标宋" w:cs="方正公文小标宋"/>
          <w:sz w:val="44"/>
          <w:szCs w:val="44"/>
          <w:lang w:eastAsia="zh-CN"/>
        </w:rPr>
        <w:t>林木良种基地和省级林草种质资源库</w:t>
      </w:r>
      <w:r>
        <w:rPr>
          <w:rFonts w:hint="eastAsia" w:ascii="方正公文小标宋" w:hAnsi="方正公文小标宋" w:eastAsia="方正公文小标宋" w:cs="方正公文小标宋"/>
          <w:sz w:val="44"/>
          <w:szCs w:val="44"/>
        </w:rPr>
        <w:t>结果的公示</w:t>
      </w:r>
    </w:p>
    <w:bookmarkEnd w:id="0"/>
    <w:p w14:paraId="21FB9DA2">
      <w:pPr>
        <w:keepNext w:val="0"/>
        <w:keepLines w:val="0"/>
        <w:pageBreakBefore w:val="0"/>
        <w:widowControl w:val="0"/>
        <w:kinsoku/>
        <w:wordWrap/>
        <w:overflowPunct/>
        <w:topLinePunct w:val="0"/>
        <w:autoSpaceDE/>
        <w:autoSpaceDN/>
        <w:bidi w:val="0"/>
        <w:adjustRightInd w:val="0"/>
        <w:snapToGrid w:val="0"/>
        <w:spacing w:line="240" w:lineRule="auto"/>
        <w:ind w:firstLine="880" w:firstLineChars="200"/>
        <w:jc w:val="center"/>
        <w:textAlignment w:val="auto"/>
        <w:rPr>
          <w:rFonts w:hint="eastAsia" w:ascii="方正公文小标宋" w:hAnsi="方正公文小标宋" w:eastAsia="方正公文小标宋" w:cs="方正公文小标宋"/>
          <w:sz w:val="44"/>
          <w:szCs w:val="44"/>
        </w:rPr>
      </w:pPr>
    </w:p>
    <w:p w14:paraId="0B7F112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根据《吉林省林业和草原局关于重新认定省级林木良种基地和林草种质资源库的通知》（吉林场〔2025〕335号）</w:t>
      </w:r>
      <w:r>
        <w:rPr>
          <w:rFonts w:hint="eastAsia" w:ascii="仿宋" w:hAnsi="仿宋" w:eastAsia="仿宋" w:cs="仿宋"/>
          <w:sz w:val="32"/>
          <w:szCs w:val="32"/>
          <w:lang w:eastAsia="zh-CN"/>
        </w:rPr>
        <w:t>和《国家林业和草原局关于优化调整国家重点林木良种基地的通知》</w:t>
      </w:r>
      <w:r>
        <w:rPr>
          <w:rFonts w:hint="eastAsia" w:ascii="仿宋" w:hAnsi="仿宋" w:eastAsia="仿宋" w:cs="仿宋"/>
          <w:sz w:val="32"/>
          <w:szCs w:val="32"/>
        </w:rPr>
        <w:t>（林场</w:t>
      </w:r>
      <w:r>
        <w:rPr>
          <w:rFonts w:hint="eastAsia" w:ascii="仿宋" w:hAnsi="仿宋" w:eastAsia="仿宋" w:cs="仿宋"/>
          <w:sz w:val="32"/>
          <w:szCs w:val="32"/>
          <w:lang w:eastAsia="zh-CN"/>
        </w:rPr>
        <w:t>发</w:t>
      </w:r>
      <w:r>
        <w:rPr>
          <w:rFonts w:hint="eastAsia" w:ascii="仿宋" w:hAnsi="仿宋" w:eastAsia="仿宋" w:cs="仿宋"/>
          <w:sz w:val="32"/>
          <w:szCs w:val="32"/>
        </w:rPr>
        <w:t>〔2025〕</w:t>
      </w:r>
      <w:r>
        <w:rPr>
          <w:rFonts w:hint="eastAsia" w:ascii="仿宋" w:hAnsi="仿宋" w:eastAsia="仿宋" w:cs="仿宋"/>
          <w:sz w:val="32"/>
          <w:szCs w:val="32"/>
          <w:lang w:val="en-US" w:eastAsia="zh-CN"/>
        </w:rPr>
        <w:t>5</w:t>
      </w:r>
      <w:r>
        <w:rPr>
          <w:rFonts w:hint="eastAsia" w:ascii="仿宋" w:hAnsi="仿宋" w:eastAsia="仿宋" w:cs="仿宋"/>
          <w:sz w:val="32"/>
          <w:szCs w:val="32"/>
        </w:rPr>
        <w:t>5号）要求，省林草局组织对各申报单位进行了专家评审。综合专家评审意见，确定下列单位为拟通过认定</w:t>
      </w:r>
      <w:r>
        <w:rPr>
          <w:rFonts w:hint="eastAsia" w:ascii="仿宋" w:hAnsi="仿宋" w:eastAsia="仿宋" w:cs="仿宋"/>
          <w:sz w:val="32"/>
          <w:szCs w:val="32"/>
          <w:lang w:eastAsia="zh-CN"/>
        </w:rPr>
        <w:t>的</w:t>
      </w:r>
      <w:r>
        <w:rPr>
          <w:rFonts w:hint="eastAsia" w:ascii="仿宋" w:hAnsi="仿宋" w:eastAsia="仿宋" w:cs="仿宋"/>
          <w:sz w:val="32"/>
          <w:szCs w:val="32"/>
        </w:rPr>
        <w:t>省级林木良种基地和省级林草种质资源库，现予以公示（详见附件），公示期为2025年</w:t>
      </w:r>
      <w:r>
        <w:rPr>
          <w:rFonts w:hint="eastAsia" w:ascii="仿宋" w:hAnsi="仿宋" w:eastAsia="仿宋" w:cs="仿宋"/>
          <w:sz w:val="32"/>
          <w:szCs w:val="32"/>
          <w:lang w:val="en-US" w:eastAsia="zh-CN"/>
        </w:rPr>
        <w:t>12</w:t>
      </w:r>
      <w:r>
        <w:rPr>
          <w:rFonts w:hint="eastAsia" w:ascii="仿宋" w:hAnsi="仿宋" w:eastAsia="仿宋" w:cs="仿宋"/>
          <w:sz w:val="32"/>
          <w:szCs w:val="32"/>
        </w:rPr>
        <w:t>月1</w:t>
      </w:r>
      <w:r>
        <w:rPr>
          <w:rFonts w:hint="eastAsia" w:ascii="仿宋" w:hAnsi="仿宋" w:eastAsia="仿宋" w:cs="仿宋"/>
          <w:sz w:val="32"/>
          <w:szCs w:val="32"/>
          <w:lang w:val="en-US" w:eastAsia="zh-CN"/>
        </w:rPr>
        <w:t>7</w:t>
      </w:r>
      <w:r>
        <w:rPr>
          <w:rFonts w:hint="eastAsia" w:ascii="仿宋" w:hAnsi="仿宋" w:eastAsia="仿宋" w:cs="仿宋"/>
          <w:sz w:val="32"/>
          <w:szCs w:val="32"/>
        </w:rPr>
        <w:t>日至</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65E5843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公示期间如有问题，请向吉林省林业和草原局国有林场和种苗管理处反映。</w:t>
      </w:r>
    </w:p>
    <w:p w14:paraId="67AEB6A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 系 人：</w:t>
      </w:r>
      <w:r>
        <w:rPr>
          <w:rFonts w:hint="eastAsia" w:ascii="仿宋" w:hAnsi="仿宋" w:eastAsia="仿宋" w:cs="仿宋"/>
          <w:sz w:val="32"/>
          <w:szCs w:val="32"/>
          <w:lang w:eastAsia="zh-CN"/>
        </w:rPr>
        <w:t>田强</w:t>
      </w:r>
    </w:p>
    <w:p w14:paraId="7997CED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联系电话：0431-8862</w:t>
      </w:r>
      <w:r>
        <w:rPr>
          <w:rFonts w:hint="eastAsia" w:ascii="仿宋" w:hAnsi="仿宋" w:eastAsia="仿宋" w:cs="仿宋"/>
          <w:sz w:val="32"/>
          <w:szCs w:val="32"/>
          <w:lang w:val="en-US" w:eastAsia="zh-CN"/>
        </w:rPr>
        <w:t>7546</w:t>
      </w:r>
    </w:p>
    <w:p w14:paraId="14AA663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附件：拟通过认定省级林木良种基地和省级林草种质资源库名单</w:t>
      </w:r>
    </w:p>
    <w:p w14:paraId="3205433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p>
    <w:p w14:paraId="19FA5F2C">
      <w:pPr>
        <w:keepNext w:val="0"/>
        <w:keepLines w:val="0"/>
        <w:pageBreakBefore w:val="0"/>
        <w:widowControl w:val="0"/>
        <w:kinsoku/>
        <w:wordWrap/>
        <w:overflowPunct/>
        <w:topLinePunct w:val="0"/>
        <w:autoSpaceDE/>
        <w:autoSpaceDN/>
        <w:bidi w:val="0"/>
        <w:adjustRightInd w:val="0"/>
        <w:snapToGrid w:val="0"/>
        <w:spacing w:line="360" w:lineRule="auto"/>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吉林省林业和草原局</w:t>
      </w:r>
    </w:p>
    <w:p w14:paraId="178BE791">
      <w:pPr>
        <w:keepNext w:val="0"/>
        <w:keepLines w:val="0"/>
        <w:pageBreakBefore w:val="0"/>
        <w:widowControl w:val="0"/>
        <w:kinsoku/>
        <w:wordWrap/>
        <w:overflowPunct/>
        <w:topLinePunct w:val="0"/>
        <w:autoSpaceDE/>
        <w:autoSpaceDN/>
        <w:bidi w:val="0"/>
        <w:adjustRightInd w:val="0"/>
        <w:snapToGrid w:val="0"/>
        <w:spacing w:line="360" w:lineRule="auto"/>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rPr>
        <w:t>2025年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p>
    <w:p w14:paraId="35D13557">
      <w:pPr>
        <w:keepNext w:val="0"/>
        <w:keepLines w:val="0"/>
        <w:pageBreakBefore w:val="0"/>
        <w:widowControl w:val="0"/>
        <w:kinsoku/>
        <w:wordWrap/>
        <w:overflowPunct/>
        <w:topLinePunct w:val="0"/>
        <w:autoSpaceDE/>
        <w:autoSpaceDN/>
        <w:bidi w:val="0"/>
        <w:adjustRightInd w:val="0"/>
        <w:snapToGrid w:val="0"/>
        <w:spacing w:line="360" w:lineRule="auto"/>
        <w:ind w:firstLine="5440" w:firstLineChars="1700"/>
        <w:textAlignment w:val="auto"/>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14:paraId="3CFEFD9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p w14:paraId="2E2D0A7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lang w:eastAsia="zh-CN"/>
        </w:rPr>
      </w:pPr>
    </w:p>
    <w:p w14:paraId="46C5C1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拟通过认定省级林木良种基地和</w:t>
      </w:r>
    </w:p>
    <w:p w14:paraId="220F8D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省级林草种质资源库名单</w:t>
      </w:r>
    </w:p>
    <w:p w14:paraId="55A9011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lang w:eastAsia="zh-CN"/>
        </w:rPr>
      </w:pPr>
    </w:p>
    <w:p w14:paraId="40A7EC7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一、省级林木良种基地</w:t>
      </w:r>
    </w:p>
    <w:p w14:paraId="6086E17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抚松县省级蒙古栎、白桦良种基地</w:t>
      </w:r>
    </w:p>
    <w:p w14:paraId="6F7409D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吉林省林业实验区国有林保护中心省级阔叶树良种基地</w:t>
      </w:r>
    </w:p>
    <w:p w14:paraId="216F53D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蛟河市国有林总场省级水曲柳、蒙古栎良种基地</w:t>
      </w:r>
    </w:p>
    <w:p w14:paraId="73682D0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敦化市寒葱岭王牛沟</w:t>
      </w:r>
      <w:r>
        <w:rPr>
          <w:rFonts w:hint="eastAsia" w:ascii="仿宋" w:hAnsi="仿宋" w:eastAsia="仿宋" w:cs="仿宋"/>
          <w:sz w:val="32"/>
          <w:szCs w:val="32"/>
          <w:lang w:eastAsia="zh-CN"/>
        </w:rPr>
        <w:t>省级</w:t>
      </w:r>
      <w:r>
        <w:rPr>
          <w:rFonts w:hint="eastAsia" w:ascii="仿宋" w:hAnsi="仿宋" w:eastAsia="仿宋" w:cs="仿宋"/>
          <w:sz w:val="32"/>
          <w:szCs w:val="32"/>
        </w:rPr>
        <w:t>红松良种基地</w:t>
      </w:r>
    </w:p>
    <w:p w14:paraId="47A1C4B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泉阳林业有限公司省级水曲柳良种基地</w:t>
      </w:r>
    </w:p>
    <w:p w14:paraId="15EB80C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双辽市国有林总场省级杨树良种基地</w:t>
      </w:r>
    </w:p>
    <w:p w14:paraId="5F619DE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靖宇县板石林场省级胡桃楸母树林</w:t>
      </w:r>
    </w:p>
    <w:p w14:paraId="07727D1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珲春林业有限公司省级黄檗母树林</w:t>
      </w:r>
    </w:p>
    <w:p w14:paraId="65D0F45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二、省级林草种质资源库</w:t>
      </w:r>
    </w:p>
    <w:p w14:paraId="1DD0B5D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吉林省林草种质资源保存库</w:t>
      </w:r>
    </w:p>
    <w:p w14:paraId="42482E9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白城市林业科学院杨树省级林木种质资源库</w:t>
      </w:r>
    </w:p>
    <w:p w14:paraId="3D9F7F0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泉阳林业有限公司鸢尾省级草种质资源库</w:t>
      </w:r>
    </w:p>
    <w:p w14:paraId="6029A2C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吉林农业大学槭属乡土树种省级林木种质资源库</w:t>
      </w:r>
    </w:p>
    <w:p w14:paraId="28247CA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龙井市国营开山屯林场兴安杜鹃省级林木种质资源库</w:t>
      </w:r>
    </w:p>
    <w:p w14:paraId="54A7658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柳河县花曲柳、胡桃楸省级林木种质资源库</w:t>
      </w:r>
    </w:p>
    <w:p w14:paraId="25A5516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临江林业有限公司东北刺人参省级林木种质资源库</w:t>
      </w:r>
    </w:p>
    <w:p w14:paraId="0D8A391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长白森林经营局鱼鳞云杉、山槐省级林木种质资源库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C14E82B8-03B5-4CAE-B243-48B3E17D9415}"/>
  </w:font>
  <w:font w:name="仿宋">
    <w:panose1 w:val="02010609060101010101"/>
    <w:charset w:val="86"/>
    <w:family w:val="auto"/>
    <w:pitch w:val="default"/>
    <w:sig w:usb0="800002BF" w:usb1="38CF7CFA" w:usb2="00000016" w:usb3="00000000" w:csb0="00040001" w:csb1="00000000"/>
    <w:embedRegular r:id="rId2" w:fontKey="{A548F8CE-BE06-488E-A472-C4459E54E806}"/>
  </w:font>
  <w:font w:name="方正小标宋简体">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634EE"/>
    <w:rsid w:val="03C634EE"/>
    <w:rsid w:val="24A60EBE"/>
    <w:rsid w:val="4BE8304A"/>
    <w:rsid w:val="60BD2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00d8cd14-5eae-476b-a95b-c8c6be570192</errorID>
      <errorWord>省</errorWord>
      <group>L1_Grammar</group>
      <groupName>语法问题</groupName>
      <ability>L2_Order</ability>
      <abilityName>语序不当</abilityName>
      <candidateList>
        <item>的省</item>
      </candidateList>
      <explain>句子可能没有遵循时空、逻辑顺序，或者介词、关联词等位置不当。</explain>
      <paraID>5952CAFF</paraID>
      <start>15</start>
      <end>17</end>
      <status>modified</status>
      <modifiedWord>的省</modifiedWord>
      <trackRevisions>false</trackRevisions>
    </reviewItem>
  </reviewItems>
  <config/>
</contractReview>
</file>

<file path=customXml/itemProps1.xml><?xml version="1.0" encoding="utf-8"?>
<ds:datastoreItem xmlns:ds="http://schemas.openxmlformats.org/officeDocument/2006/customXml" ds:itemID="{d25ef452-2f1c-4924-bbaa-67892e7d4047}">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651</Words>
  <Characters>684</Characters>
  <Lines>0</Lines>
  <Paragraphs>0</Paragraphs>
  <TotalTime>72</TotalTime>
  <ScaleCrop>false</ScaleCrop>
  <LinksUpToDate>false</LinksUpToDate>
  <CharactersWithSpaces>686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2025-12-15T00:17:00Z</dcterms:created>
  <dc:creator>Administrator</dc:creator>
  <cp:lastModifiedBy>啊</cp:lastModifiedBy>
  <cp:lastPrinted>2025-12-15T02:58:25Z</cp:lastPrinted>
  <dcterms:modified xsi:type="dcterms:W3CDTF">2025-12-15T05:28:50Z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2CFCEB41DF7E4343900390206A78884F_11</vt:lpwstr>
  </property>
  <property fmtid="{D5CDD505-2E9C-101B-9397-08002B2CF9AE}" pid="4" name="KSOTemplateDocerSaveRecord">
    <vt:lpwstr>eyJoZGlkIjoiY2I2NWRiMjEwZDgxNjhjNjc3MzkzNDcyNWNhN2IwODkiLCJ1c2VySWQiOiI1MDAxNzY5NTIifQ==</vt:lpwstr>
  </property>
</Properties>
</file>