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C18" w:rsidRDefault="00353F2A">
      <w:r>
        <w:rPr>
          <w:rFonts w:hint="eastAsia"/>
        </w:rPr>
        <w:t>附件</w:t>
      </w:r>
    </w:p>
    <w:p w:rsidR="009E4C18" w:rsidRDefault="00353F2A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 w:rsidR="00C61542">
        <w:rPr>
          <w:rFonts w:ascii="方正小标宋_GBK" w:eastAsia="方正小标宋_GBK" w:hAnsi="方正小标宋_GBK" w:cs="方正小标宋_GBK"/>
          <w:bCs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年度吉林省审定草品种目录</w:t>
      </w:r>
    </w:p>
    <w:p w:rsidR="009E4C18" w:rsidRDefault="009E4C18"/>
    <w:p w:rsidR="00C61542" w:rsidRDefault="00353F2A" w:rsidP="00C61542">
      <w:r>
        <w:rPr>
          <w:rFonts w:hint="eastAsia"/>
        </w:rPr>
        <w:t>1.</w:t>
      </w:r>
      <w:r w:rsidR="00C61542" w:rsidRPr="00C61542">
        <w:rPr>
          <w:rFonts w:ascii="黑体" w:eastAsia="黑体" w:hAnsi="黑体" w:hint="eastAsia"/>
          <w:szCs w:val="32"/>
        </w:rPr>
        <w:t>东地7号羊草</w:t>
      </w:r>
    </w:p>
    <w:p w:rsidR="009E4C18" w:rsidRDefault="00353F2A">
      <w:r>
        <w:rPr>
          <w:rFonts w:hint="eastAsia"/>
        </w:rPr>
        <w:t>草种名称：羊草</w:t>
      </w:r>
      <w:r>
        <w:rPr>
          <w:rFonts w:hint="eastAsia"/>
        </w:rPr>
        <w:t xml:space="preserve">  </w:t>
      </w:r>
    </w:p>
    <w:p w:rsidR="009E4C18" w:rsidRDefault="00353F2A">
      <w:r>
        <w:rPr>
          <w:rFonts w:hint="eastAsia"/>
        </w:rPr>
        <w:t>学</w:t>
      </w:r>
      <w:r>
        <w:rPr>
          <w:rFonts w:hint="eastAsia"/>
        </w:rPr>
        <w:t xml:space="preserve">    </w:t>
      </w:r>
      <w:r>
        <w:rPr>
          <w:rFonts w:hint="eastAsia"/>
        </w:rPr>
        <w:t>名：</w:t>
      </w:r>
      <w:r>
        <w:rPr>
          <w:rFonts w:hint="eastAsia"/>
        </w:rPr>
        <w:t xml:space="preserve"> </w:t>
      </w:r>
      <w:proofErr w:type="spellStart"/>
      <w:r>
        <w:rPr>
          <w:rFonts w:hint="eastAsia"/>
          <w:i/>
        </w:rPr>
        <w:t>Leymus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chinensis</w:t>
      </w:r>
      <w:proofErr w:type="spellEnd"/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Trin</w:t>
      </w:r>
      <w:proofErr w:type="spellEnd"/>
      <w:r>
        <w:rPr>
          <w:rFonts w:hint="eastAsia"/>
        </w:rPr>
        <w:t xml:space="preserve">.) </w:t>
      </w:r>
      <w:proofErr w:type="spellStart"/>
      <w:r>
        <w:rPr>
          <w:rFonts w:hint="eastAsia"/>
        </w:rPr>
        <w:t>Tzvel</w:t>
      </w:r>
      <w:proofErr w:type="spellEnd"/>
      <w:r>
        <w:rPr>
          <w:rFonts w:hint="eastAsia"/>
        </w:rPr>
        <w:t xml:space="preserve"> cv</w:t>
      </w:r>
      <w:proofErr w:type="gramStart"/>
      <w:r>
        <w:rPr>
          <w:rFonts w:hint="eastAsia"/>
        </w:rPr>
        <w:t>.</w:t>
      </w:r>
      <w:r>
        <w:rPr>
          <w:rFonts w:hint="eastAsia"/>
        </w:rPr>
        <w:t>‘</w:t>
      </w:r>
      <w:r>
        <w:rPr>
          <w:rFonts w:hint="eastAsia"/>
        </w:rPr>
        <w:t>Dongdi</w:t>
      </w:r>
      <w:r w:rsidR="00C61542">
        <w:t>7</w:t>
      </w:r>
      <w:r>
        <w:rPr>
          <w:rFonts w:hint="eastAsia"/>
        </w:rPr>
        <w:t>’</w:t>
      </w:r>
      <w:proofErr w:type="gramEnd"/>
    </w:p>
    <w:p w:rsidR="009E4C18" w:rsidRDefault="00353F2A">
      <w:r>
        <w:rPr>
          <w:rFonts w:hint="eastAsia"/>
        </w:rPr>
        <w:t>品种类型：育成品种</w:t>
      </w:r>
      <w:r>
        <w:rPr>
          <w:rFonts w:hint="eastAsia"/>
        </w:rPr>
        <w:t xml:space="preserve">  </w:t>
      </w:r>
    </w:p>
    <w:p w:rsidR="009E4C18" w:rsidRDefault="00353F2A">
      <w:r>
        <w:rPr>
          <w:rFonts w:hint="eastAsia"/>
        </w:rPr>
        <w:t>编</w:t>
      </w:r>
      <w:r>
        <w:rPr>
          <w:rFonts w:hint="eastAsia"/>
        </w:rPr>
        <w:t xml:space="preserve">    </w:t>
      </w:r>
      <w:r>
        <w:rPr>
          <w:rFonts w:hint="eastAsia"/>
        </w:rPr>
        <w:t>号：吉</w:t>
      </w:r>
      <w:r>
        <w:rPr>
          <w:rFonts w:hint="eastAsia"/>
        </w:rPr>
        <w:t>S-BV-LC-001-202</w:t>
      </w:r>
      <w:r w:rsidR="00C61542">
        <w:t>5</w:t>
      </w:r>
    </w:p>
    <w:p w:rsidR="009E4C18" w:rsidRDefault="00353F2A">
      <w:pPr>
        <w:ind w:left="1579" w:hangingChars="500" w:hanging="1579"/>
      </w:pPr>
      <w:r>
        <w:rPr>
          <w:rFonts w:hint="eastAsia"/>
        </w:rPr>
        <w:t>申报单位：中国科学院东北地理与农业生态研究所</w:t>
      </w:r>
    </w:p>
    <w:p w:rsidR="00C61542" w:rsidRDefault="00353F2A" w:rsidP="00C61542">
      <w:pPr>
        <w:ind w:left="1579" w:hangingChars="500" w:hanging="1579"/>
      </w:pPr>
      <w:r>
        <w:rPr>
          <w:rFonts w:hint="eastAsia"/>
        </w:rPr>
        <w:t>选</w:t>
      </w:r>
      <w:r w:rsidR="00C61542">
        <w:rPr>
          <w:rFonts w:hint="eastAsia"/>
        </w:rPr>
        <w:t xml:space="preserve"> </w:t>
      </w:r>
      <w:r>
        <w:rPr>
          <w:rFonts w:hint="eastAsia"/>
        </w:rPr>
        <w:t>育</w:t>
      </w:r>
      <w:r w:rsidR="00C61542">
        <w:rPr>
          <w:rFonts w:hint="eastAsia"/>
        </w:rPr>
        <w:t xml:space="preserve"> </w:t>
      </w:r>
      <w:r>
        <w:rPr>
          <w:rFonts w:hint="eastAsia"/>
        </w:rPr>
        <w:t>人：</w:t>
      </w:r>
      <w:r w:rsidR="00C61542" w:rsidRPr="00C61542">
        <w:t>马红媛、</w:t>
      </w:r>
      <w:r w:rsidR="00C61542" w:rsidRPr="00C61542">
        <w:rPr>
          <w:rFonts w:hint="eastAsia"/>
        </w:rPr>
        <w:t>孙梦丹、</w:t>
      </w:r>
      <w:proofErr w:type="gramStart"/>
      <w:r w:rsidR="00C61542" w:rsidRPr="00C61542">
        <w:rPr>
          <w:rFonts w:hint="eastAsia"/>
        </w:rPr>
        <w:t>亓雯雯</w:t>
      </w:r>
      <w:proofErr w:type="gramEnd"/>
      <w:r w:rsidR="00C61542" w:rsidRPr="00C61542">
        <w:rPr>
          <w:rFonts w:hint="eastAsia"/>
        </w:rPr>
        <w:t>、陈诗嫚、石明雪、诸葛燕辉、江兆霞、朱可意、杜艳、徐宝成</w:t>
      </w:r>
    </w:p>
    <w:p w:rsidR="009E4C18" w:rsidRDefault="00353F2A" w:rsidP="00C6154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品种特性</w:t>
      </w:r>
    </w:p>
    <w:p w:rsidR="00C61542" w:rsidRPr="00C61542" w:rsidRDefault="00C61542" w:rsidP="00C61542">
      <w:pPr>
        <w:ind w:firstLineChars="200" w:firstLine="632"/>
        <w:rPr>
          <w:rFonts w:ascii="仿宋" w:hAnsi="仿宋" w:cs="Times New Roman"/>
          <w:szCs w:val="32"/>
        </w:rPr>
      </w:pPr>
      <w:bookmarkStart w:id="0" w:name="_Hlk198695096"/>
      <w:r w:rsidRPr="00C61542">
        <w:rPr>
          <w:rFonts w:ascii="仿宋" w:hAnsi="仿宋" w:cs="Times New Roman"/>
          <w:szCs w:val="32"/>
        </w:rPr>
        <w:t>具</w:t>
      </w:r>
      <w:r w:rsidRPr="00C61542">
        <w:rPr>
          <w:rFonts w:ascii="仿宋" w:hAnsi="仿宋" w:cs="Times New Roman" w:hint="eastAsia"/>
          <w:szCs w:val="32"/>
        </w:rPr>
        <w:t>有</w:t>
      </w:r>
      <w:r w:rsidRPr="00C61542">
        <w:rPr>
          <w:rFonts w:ascii="仿宋" w:hAnsi="仿宋" w:cs="Times New Roman"/>
          <w:szCs w:val="32"/>
        </w:rPr>
        <w:t>发达的地下横走</w:t>
      </w:r>
      <w:r w:rsidRPr="00C61542">
        <w:rPr>
          <w:rFonts w:ascii="仿宋" w:hAnsi="仿宋" w:cs="Times New Roman" w:hint="eastAsia"/>
          <w:szCs w:val="32"/>
        </w:rPr>
        <w:t>根茎</w:t>
      </w:r>
      <w:r w:rsidRPr="00C61542">
        <w:rPr>
          <w:rFonts w:ascii="仿宋" w:hAnsi="仿宋" w:cs="Times New Roman"/>
          <w:szCs w:val="32"/>
        </w:rPr>
        <w:t>，直径2-4</w:t>
      </w:r>
      <w:r w:rsidRPr="00C61542">
        <w:rPr>
          <w:rFonts w:ascii="仿宋" w:hAnsi="仿宋" w:cs="Times New Roman" w:hint="eastAsia"/>
          <w:szCs w:val="32"/>
        </w:rPr>
        <w:t xml:space="preserve"> </w:t>
      </w:r>
      <w:r w:rsidRPr="00C61542">
        <w:rPr>
          <w:rFonts w:ascii="仿宋" w:hAnsi="仿宋" w:cs="Times New Roman"/>
          <w:szCs w:val="32"/>
        </w:rPr>
        <w:t>mm，节间长</w:t>
      </w:r>
      <w:r w:rsidRPr="00C61542">
        <w:rPr>
          <w:rFonts w:ascii="仿宋" w:hAnsi="仿宋" w:cs="Times New Roman" w:hint="eastAsia"/>
          <w:szCs w:val="32"/>
        </w:rPr>
        <w:t>，</w:t>
      </w:r>
      <w:r w:rsidRPr="00C61542">
        <w:rPr>
          <w:rFonts w:ascii="仿宋" w:hAnsi="仿宋" w:cs="Times New Roman"/>
          <w:szCs w:val="32"/>
        </w:rPr>
        <w:t>须根密集</w:t>
      </w:r>
      <w:r w:rsidRPr="00C61542">
        <w:rPr>
          <w:rFonts w:ascii="仿宋" w:hAnsi="仿宋" w:cs="Times New Roman" w:hint="eastAsia"/>
          <w:szCs w:val="32"/>
        </w:rPr>
        <w:t>。</w:t>
      </w:r>
      <w:proofErr w:type="gramStart"/>
      <w:r w:rsidRPr="00C61542">
        <w:rPr>
          <w:rFonts w:ascii="仿宋" w:hAnsi="仿宋" w:cs="Times New Roman" w:hint="eastAsia"/>
          <w:szCs w:val="32"/>
        </w:rPr>
        <w:t>茎</w:t>
      </w:r>
      <w:proofErr w:type="gramEnd"/>
      <w:r w:rsidRPr="00C61542">
        <w:rPr>
          <w:rFonts w:ascii="仿宋" w:hAnsi="仿宋" w:cs="Times New Roman" w:hint="eastAsia"/>
          <w:szCs w:val="32"/>
        </w:rPr>
        <w:t>直立，丛生，非盐碱条件下平均株高123.1 cm，茎秆光滑，具4-5节，节部常呈紫色。叶片呈条形，成熟期平均叶长35.8 cm，平均叶宽11.65 mm，质地硬，灰绿色，叶背光滑，叶面粗糙，边缘具细锯齿。穗状花序直立，长15-18 cm，宽5-10 mm，小穗通常2-3枚簇生于穗轴，每节含4-7小花，颖花由1片内稃、1片外稃、1对浆片、1个雌蕊和3个雄蕊构成，颖片披针形，外稃具5脉，顶端渐尖或</w:t>
      </w:r>
      <w:proofErr w:type="gramStart"/>
      <w:r w:rsidRPr="00C61542">
        <w:rPr>
          <w:rFonts w:ascii="仿宋" w:hAnsi="仿宋" w:cs="Times New Roman" w:hint="eastAsia"/>
          <w:szCs w:val="32"/>
        </w:rPr>
        <w:t>具短芒</w:t>
      </w:r>
      <w:proofErr w:type="gramEnd"/>
      <w:r w:rsidRPr="00C61542">
        <w:rPr>
          <w:rFonts w:ascii="仿宋" w:hAnsi="仿宋" w:cs="Times New Roman" w:hint="eastAsia"/>
          <w:szCs w:val="32"/>
        </w:rPr>
        <w:t>。花药颜色以紫色为主，长3-5 mm。</w:t>
      </w:r>
      <w:r w:rsidRPr="00C61542">
        <w:rPr>
          <w:rFonts w:ascii="仿宋" w:hAnsi="仿宋" w:cs="Times New Roman"/>
          <w:szCs w:val="32"/>
        </w:rPr>
        <w:t>颖果长圆形，长</w:t>
      </w:r>
      <w:r w:rsidRPr="00C61542">
        <w:rPr>
          <w:rFonts w:ascii="仿宋" w:hAnsi="仿宋" w:cs="Times New Roman" w:hint="eastAsia"/>
          <w:szCs w:val="32"/>
        </w:rPr>
        <w:t>7</w:t>
      </w:r>
      <w:r w:rsidRPr="00C61542">
        <w:rPr>
          <w:rFonts w:ascii="仿宋" w:hAnsi="仿宋" w:cs="Times New Roman"/>
          <w:szCs w:val="32"/>
        </w:rPr>
        <w:t>-</w:t>
      </w:r>
      <w:r w:rsidRPr="00C61542">
        <w:rPr>
          <w:rFonts w:ascii="仿宋" w:hAnsi="仿宋" w:cs="Times New Roman" w:hint="eastAsia"/>
          <w:szCs w:val="32"/>
        </w:rPr>
        <w:t xml:space="preserve">10 </w:t>
      </w:r>
      <w:r w:rsidRPr="00C61542">
        <w:rPr>
          <w:rFonts w:ascii="仿宋" w:hAnsi="仿宋" w:cs="Times New Roman"/>
          <w:szCs w:val="32"/>
        </w:rPr>
        <w:t>mm，</w:t>
      </w:r>
      <w:r w:rsidRPr="00C61542">
        <w:rPr>
          <w:rFonts w:ascii="仿宋" w:hAnsi="仿宋" w:cs="Times New Roman" w:hint="eastAsia"/>
          <w:szCs w:val="32"/>
        </w:rPr>
        <w:t>去</w:t>
      </w:r>
      <w:proofErr w:type="gramStart"/>
      <w:r w:rsidRPr="00C61542">
        <w:rPr>
          <w:rFonts w:ascii="仿宋" w:hAnsi="仿宋" w:cs="Times New Roman" w:hint="eastAsia"/>
          <w:szCs w:val="32"/>
        </w:rPr>
        <w:t>稃</w:t>
      </w:r>
      <w:proofErr w:type="gramEnd"/>
      <w:r w:rsidRPr="00C61542">
        <w:rPr>
          <w:rFonts w:ascii="仿宋" w:hAnsi="仿宋" w:cs="Times New Roman" w:hint="eastAsia"/>
          <w:szCs w:val="32"/>
        </w:rPr>
        <w:t>后种子呈</w:t>
      </w:r>
      <w:r w:rsidRPr="00C61542">
        <w:rPr>
          <w:rFonts w:ascii="仿宋" w:hAnsi="仿宋" w:cs="Times New Roman"/>
          <w:szCs w:val="32"/>
        </w:rPr>
        <w:t>黄褐色，顶端具白色茸</w:t>
      </w:r>
      <w:bookmarkEnd w:id="0"/>
      <w:r w:rsidRPr="00C61542">
        <w:rPr>
          <w:rFonts w:ascii="仿宋" w:hAnsi="仿宋" w:cs="Times New Roman"/>
          <w:szCs w:val="32"/>
        </w:rPr>
        <w:t>毛</w:t>
      </w:r>
      <w:r w:rsidRPr="00C61542">
        <w:rPr>
          <w:rFonts w:ascii="仿宋" w:hAnsi="仿宋" w:cs="Times New Roman" w:hint="eastAsia"/>
          <w:szCs w:val="32"/>
        </w:rPr>
        <w:t>。</w:t>
      </w:r>
      <w:bookmarkStart w:id="1" w:name="OLE_LINK13"/>
      <w:r w:rsidRPr="00C61542">
        <w:rPr>
          <w:rFonts w:ascii="仿宋" w:hAnsi="仿宋" w:cs="Times New Roman" w:hint="eastAsia"/>
          <w:szCs w:val="32"/>
        </w:rPr>
        <w:lastRenderedPageBreak/>
        <w:t>该品种羊草对气候的适应性强，在吉林省白城市越冬率可达100%，返青早，在吉林省白城市4月中上旬左右即可返青，5月下旬进入抽穗期，6月初进入开花期，7月上旬种子成熟，生育天数100天左右。中生-旱生植物，适合在年降水250-500 mm区域生长。</w:t>
      </w:r>
      <w:bookmarkEnd w:id="1"/>
    </w:p>
    <w:p w:rsidR="009E4C18" w:rsidRDefault="00353F2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主要用途</w:t>
      </w:r>
    </w:p>
    <w:p w:rsidR="00C61542" w:rsidRDefault="00C61542" w:rsidP="00C61542">
      <w:pPr>
        <w:ind w:firstLineChars="200" w:firstLine="632"/>
      </w:pPr>
      <w:r w:rsidRPr="00C61542">
        <w:rPr>
          <w:rFonts w:hint="eastAsia"/>
        </w:rPr>
        <w:t>该品种可以通过直接放牧、干草制备、青贮饲料等饲用方式为牛、羊等家畜提供充足蛋白质，也可用于退化草地的修复和盐碱地改良，是一种兼具经济价值和生态价值的优质牧草。</w:t>
      </w:r>
    </w:p>
    <w:p w:rsidR="009E4C18" w:rsidRDefault="00353F2A" w:rsidP="00C6154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栽培技术要点</w:t>
      </w:r>
    </w:p>
    <w:p w:rsidR="00C61542" w:rsidRPr="00C61542" w:rsidRDefault="00C61542" w:rsidP="00C61542">
      <w:pPr>
        <w:ind w:firstLineChars="200" w:firstLine="632"/>
        <w:rPr>
          <w:rFonts w:ascii="仿宋" w:hAnsi="仿宋" w:cs="Times New Roman"/>
          <w:szCs w:val="32"/>
        </w:rPr>
      </w:pPr>
      <w:r w:rsidRPr="00C61542">
        <w:rPr>
          <w:rFonts w:ascii="仿宋" w:hAnsi="仿宋" w:cs="Times New Roman"/>
          <w:szCs w:val="32"/>
        </w:rPr>
        <w:t>机械或人工松土，松土深度15</w:t>
      </w:r>
      <w:r w:rsidRPr="00C61542">
        <w:rPr>
          <w:rFonts w:ascii="仿宋" w:hAnsi="仿宋" w:cs="Times New Roman" w:hint="eastAsia"/>
          <w:szCs w:val="32"/>
        </w:rPr>
        <w:t xml:space="preserve"> </w:t>
      </w:r>
      <w:r w:rsidRPr="00C61542">
        <w:rPr>
          <w:rFonts w:ascii="仿宋" w:hAnsi="仿宋" w:cs="Times New Roman"/>
          <w:szCs w:val="32"/>
        </w:rPr>
        <w:t>cm左右，起垄，垄台间距30</w:t>
      </w:r>
      <w:r w:rsidRPr="00C61542">
        <w:rPr>
          <w:rFonts w:ascii="仿宋" w:hAnsi="仿宋" w:cs="Times New Roman" w:hint="eastAsia"/>
          <w:szCs w:val="32"/>
        </w:rPr>
        <w:t xml:space="preserve"> </w:t>
      </w:r>
      <w:r w:rsidRPr="00C61542">
        <w:rPr>
          <w:rFonts w:ascii="仿宋" w:hAnsi="仿宋" w:cs="Times New Roman"/>
          <w:szCs w:val="32"/>
        </w:rPr>
        <w:t>cm左右，垄台宽度20</w:t>
      </w:r>
      <w:r w:rsidRPr="00C61542">
        <w:rPr>
          <w:rFonts w:ascii="仿宋" w:hAnsi="仿宋" w:cs="Times New Roman" w:hint="eastAsia"/>
          <w:szCs w:val="32"/>
        </w:rPr>
        <w:t xml:space="preserve"> </w:t>
      </w:r>
      <w:r w:rsidRPr="00C61542">
        <w:rPr>
          <w:rFonts w:ascii="仿宋" w:hAnsi="仿宋" w:cs="Times New Roman"/>
          <w:szCs w:val="32"/>
        </w:rPr>
        <w:t>cm左右。本品种可以在4-10月份任何时期内播种，根据我国东北</w:t>
      </w:r>
      <w:r w:rsidRPr="00C61542">
        <w:rPr>
          <w:rFonts w:ascii="仿宋" w:hAnsi="仿宋" w:cs="Times New Roman" w:hint="eastAsia"/>
          <w:szCs w:val="32"/>
        </w:rPr>
        <w:t>地区</w:t>
      </w:r>
      <w:r w:rsidRPr="00C61542">
        <w:rPr>
          <w:rFonts w:ascii="仿宋" w:hAnsi="仿宋" w:cs="Times New Roman"/>
          <w:szCs w:val="32"/>
        </w:rPr>
        <w:t>的自然降雨和</w:t>
      </w:r>
      <w:r w:rsidRPr="00C61542">
        <w:rPr>
          <w:rFonts w:ascii="仿宋" w:hAnsi="仿宋" w:cs="Times New Roman" w:hint="eastAsia"/>
          <w:szCs w:val="32"/>
        </w:rPr>
        <w:t>温度</w:t>
      </w:r>
      <w:r w:rsidRPr="00C61542">
        <w:rPr>
          <w:rFonts w:ascii="仿宋" w:hAnsi="仿宋" w:cs="Times New Roman"/>
          <w:szCs w:val="32"/>
        </w:rPr>
        <w:t>等特征，建议在4月进行春播，播种深度为1-2</w:t>
      </w:r>
      <w:r w:rsidRPr="00C61542">
        <w:rPr>
          <w:rFonts w:ascii="仿宋" w:hAnsi="仿宋" w:cs="Times New Roman" w:hint="eastAsia"/>
          <w:szCs w:val="32"/>
        </w:rPr>
        <w:t xml:space="preserve"> </w:t>
      </w:r>
      <w:r w:rsidRPr="00C61542">
        <w:rPr>
          <w:rFonts w:ascii="仿宋" w:hAnsi="仿宋" w:cs="Times New Roman"/>
          <w:szCs w:val="32"/>
        </w:rPr>
        <w:t>cm，不能超</w:t>
      </w:r>
      <w:r w:rsidRPr="00C61542">
        <w:rPr>
          <w:rFonts w:ascii="仿宋" w:hAnsi="仿宋" w:cs="Times New Roman" w:hint="eastAsia"/>
          <w:szCs w:val="32"/>
        </w:rPr>
        <w:t>过</w:t>
      </w:r>
      <w:r w:rsidRPr="00C61542">
        <w:rPr>
          <w:rFonts w:ascii="仿宋" w:hAnsi="仿宋" w:cs="Times New Roman"/>
          <w:szCs w:val="32"/>
        </w:rPr>
        <w:t>3</w:t>
      </w:r>
      <w:r w:rsidRPr="00C61542">
        <w:rPr>
          <w:rFonts w:ascii="仿宋" w:hAnsi="仿宋" w:cs="Times New Roman" w:hint="eastAsia"/>
          <w:szCs w:val="32"/>
        </w:rPr>
        <w:t xml:space="preserve"> </w:t>
      </w:r>
      <w:r w:rsidRPr="00C61542">
        <w:rPr>
          <w:rFonts w:ascii="仿宋" w:hAnsi="仿宋" w:cs="Times New Roman"/>
          <w:szCs w:val="32"/>
        </w:rPr>
        <w:t>cm；播种量为每公顷20-30</w:t>
      </w:r>
      <w:r w:rsidRPr="00C61542">
        <w:rPr>
          <w:rFonts w:ascii="仿宋" w:hAnsi="仿宋" w:cs="Times New Roman" w:hint="eastAsia"/>
          <w:szCs w:val="32"/>
        </w:rPr>
        <w:t xml:space="preserve"> </w:t>
      </w:r>
      <w:r w:rsidRPr="00C61542">
        <w:rPr>
          <w:rFonts w:ascii="仿宋" w:hAnsi="仿宋" w:cs="Times New Roman"/>
          <w:szCs w:val="32"/>
        </w:rPr>
        <w:t>kg，播种后用镇压器压实。春季播种的羊草建议在播种后根据实际降雨情况进行喷灌或滴灌，保证羊草的出苗率。秋季播种后无需进行灌溉，第二年春季出苗后根据实际降雨情况进行水分补充，进行喷灌或滴灌。施肥以氮肥为主</w:t>
      </w:r>
      <w:r w:rsidRPr="00C61542">
        <w:rPr>
          <w:rFonts w:ascii="仿宋" w:hAnsi="仿宋" w:cs="Times New Roman" w:hint="eastAsia"/>
          <w:szCs w:val="32"/>
        </w:rPr>
        <w:t>，</w:t>
      </w:r>
      <w:r w:rsidRPr="00C61542">
        <w:rPr>
          <w:rFonts w:ascii="仿宋" w:hAnsi="仿宋" w:cs="Times New Roman"/>
          <w:szCs w:val="32"/>
        </w:rPr>
        <w:t>尿素使用量90-120</w:t>
      </w:r>
      <w:r w:rsidRPr="00C61542">
        <w:rPr>
          <w:rFonts w:ascii="仿宋" w:hAnsi="仿宋" w:cs="Times New Roman" w:hint="eastAsia"/>
          <w:szCs w:val="32"/>
        </w:rPr>
        <w:t xml:space="preserve"> </w:t>
      </w:r>
      <w:r w:rsidRPr="00C61542">
        <w:rPr>
          <w:rFonts w:ascii="仿宋" w:hAnsi="仿宋" w:cs="Times New Roman"/>
          <w:szCs w:val="32"/>
        </w:rPr>
        <w:t>kg/hm</w:t>
      </w:r>
      <w:r w:rsidR="002E12BC" w:rsidRPr="002E12BC">
        <w:rPr>
          <w:rFonts w:ascii="Calibri" w:hAnsi="Calibri" w:cs="Calibri"/>
          <w:szCs w:val="32"/>
        </w:rPr>
        <w:t>²</w:t>
      </w:r>
      <w:r w:rsidRPr="00C61542">
        <w:rPr>
          <w:rFonts w:ascii="仿宋" w:hAnsi="仿宋" w:cs="Times New Roman"/>
          <w:szCs w:val="32"/>
        </w:rPr>
        <w:t>。羊草出苗应及时剔除杂草，春播羊草当年8-9月份及秋播羊草第二年的8-9月份进行收割；羊草刈割留茬高度要在5</w:t>
      </w:r>
      <w:r w:rsidRPr="00C61542">
        <w:rPr>
          <w:rFonts w:ascii="仿宋" w:hAnsi="仿宋" w:cs="Times New Roman" w:hint="eastAsia"/>
          <w:szCs w:val="32"/>
        </w:rPr>
        <w:t xml:space="preserve"> </w:t>
      </w:r>
      <w:r w:rsidRPr="00C61542">
        <w:rPr>
          <w:rFonts w:ascii="仿宋" w:hAnsi="仿宋" w:cs="Times New Roman"/>
          <w:szCs w:val="32"/>
        </w:rPr>
        <w:t>cm左右。</w:t>
      </w:r>
    </w:p>
    <w:p w:rsidR="009E4C18" w:rsidRDefault="00353F2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适宜推广</w:t>
      </w:r>
      <w:r w:rsidRPr="00C61542">
        <w:rPr>
          <w:rFonts w:ascii="楷体" w:eastAsia="楷体" w:hAnsi="楷体" w:hint="eastAsia"/>
        </w:rPr>
        <w:t>区域</w:t>
      </w:r>
    </w:p>
    <w:p w:rsidR="00C61542" w:rsidRPr="00C61542" w:rsidRDefault="00C61542" w:rsidP="00C61542">
      <w:pPr>
        <w:ind w:firstLineChars="200" w:firstLine="632"/>
        <w:rPr>
          <w:rFonts w:ascii="仿宋" w:hAnsi="仿宋" w:cs="Times New Roman"/>
          <w:szCs w:val="32"/>
        </w:rPr>
      </w:pPr>
      <w:r w:rsidRPr="00C61542">
        <w:rPr>
          <w:rFonts w:ascii="仿宋" w:hAnsi="仿宋" w:cs="Times New Roman"/>
          <w:szCs w:val="32"/>
        </w:rPr>
        <w:lastRenderedPageBreak/>
        <w:t>该品种适宜</w:t>
      </w:r>
      <w:r w:rsidRPr="00C61542">
        <w:rPr>
          <w:rFonts w:ascii="仿宋" w:hAnsi="仿宋" w:cs="Times New Roman" w:hint="eastAsia"/>
          <w:szCs w:val="32"/>
        </w:rPr>
        <w:t>种植于吉林省西部地区及其他气候环境相似区域</w:t>
      </w:r>
      <w:r w:rsidRPr="00C61542">
        <w:rPr>
          <w:rFonts w:ascii="仿宋" w:hAnsi="仿宋" w:cs="Times New Roman"/>
          <w:szCs w:val="32"/>
        </w:rPr>
        <w:t>。</w:t>
      </w:r>
    </w:p>
    <w:p w:rsidR="00422C15" w:rsidRDefault="00353F2A">
      <w:pPr>
        <w:rPr>
          <w:sz w:val="28"/>
          <w:szCs w:val="28"/>
        </w:rPr>
      </w:pPr>
      <w:r>
        <w:rPr>
          <w:rFonts w:hint="eastAsia"/>
        </w:rPr>
        <w:t>2.</w:t>
      </w:r>
      <w:r w:rsidR="00422C15" w:rsidRPr="00422C15">
        <w:rPr>
          <w:rFonts w:ascii="黑体" w:eastAsia="黑体" w:hAnsi="黑体" w:hint="eastAsia"/>
          <w:szCs w:val="32"/>
        </w:rPr>
        <w:t>东白1号羊草</w:t>
      </w:r>
    </w:p>
    <w:p w:rsidR="009E4C18" w:rsidRDefault="00353F2A">
      <w:r>
        <w:rPr>
          <w:rFonts w:hint="eastAsia"/>
        </w:rPr>
        <w:t>草种名称：羊草</w:t>
      </w:r>
      <w:r>
        <w:rPr>
          <w:rFonts w:hint="eastAsia"/>
        </w:rPr>
        <w:t xml:space="preserve">  </w:t>
      </w:r>
    </w:p>
    <w:p w:rsidR="009E4C18" w:rsidRDefault="00353F2A">
      <w:r>
        <w:rPr>
          <w:rFonts w:hint="eastAsia"/>
        </w:rPr>
        <w:t>学</w:t>
      </w:r>
      <w:r>
        <w:rPr>
          <w:rFonts w:hint="eastAsia"/>
        </w:rPr>
        <w:t xml:space="preserve">    </w:t>
      </w:r>
      <w:r>
        <w:rPr>
          <w:rFonts w:hint="eastAsia"/>
        </w:rPr>
        <w:t>名：</w:t>
      </w:r>
      <w:proofErr w:type="spellStart"/>
      <w:r>
        <w:rPr>
          <w:rFonts w:hint="eastAsia"/>
          <w:i/>
        </w:rPr>
        <w:t>Leymus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chinensis</w:t>
      </w:r>
      <w:proofErr w:type="spellEnd"/>
      <w:r>
        <w:rPr>
          <w:rFonts w:hint="eastAsia"/>
          <w:i/>
        </w:rPr>
        <w:t xml:space="preserve"> </w:t>
      </w:r>
      <w:r>
        <w:rPr>
          <w:rFonts w:hint="eastAsia"/>
        </w:rPr>
        <w:t>(</w:t>
      </w:r>
      <w:proofErr w:type="spellStart"/>
      <w:r>
        <w:rPr>
          <w:rFonts w:hint="eastAsia"/>
        </w:rPr>
        <w:t>Trin</w:t>
      </w:r>
      <w:proofErr w:type="spellEnd"/>
      <w:r>
        <w:rPr>
          <w:rFonts w:hint="eastAsia"/>
        </w:rPr>
        <w:t xml:space="preserve">.) </w:t>
      </w:r>
      <w:proofErr w:type="spellStart"/>
      <w:r>
        <w:rPr>
          <w:rFonts w:hint="eastAsia"/>
        </w:rPr>
        <w:t>Tzvel</w:t>
      </w:r>
      <w:proofErr w:type="spellEnd"/>
      <w:r>
        <w:rPr>
          <w:rFonts w:hint="eastAsia"/>
        </w:rPr>
        <w:t>. cv</w:t>
      </w:r>
      <w:proofErr w:type="gramStart"/>
      <w:r>
        <w:rPr>
          <w:rFonts w:hint="eastAsia"/>
        </w:rPr>
        <w:t>.</w:t>
      </w:r>
      <w:r>
        <w:rPr>
          <w:rFonts w:hint="eastAsia"/>
        </w:rPr>
        <w:t>‘</w:t>
      </w:r>
      <w:r>
        <w:rPr>
          <w:rFonts w:hint="eastAsia"/>
        </w:rPr>
        <w:t>Dong</w:t>
      </w:r>
      <w:r w:rsidR="00422C15">
        <w:t>bai1</w:t>
      </w:r>
      <w:r>
        <w:rPr>
          <w:rFonts w:hint="eastAsia"/>
        </w:rPr>
        <w:t>’</w:t>
      </w:r>
      <w:proofErr w:type="gramEnd"/>
    </w:p>
    <w:p w:rsidR="009E4C18" w:rsidRDefault="00353F2A">
      <w:r>
        <w:rPr>
          <w:rFonts w:hint="eastAsia"/>
        </w:rPr>
        <w:t>品种类型：育成品种</w:t>
      </w:r>
      <w:r>
        <w:rPr>
          <w:rFonts w:hint="eastAsia"/>
        </w:rPr>
        <w:t xml:space="preserve">  </w:t>
      </w:r>
    </w:p>
    <w:p w:rsidR="009E4C18" w:rsidRDefault="00353F2A">
      <w:r>
        <w:rPr>
          <w:rFonts w:hint="eastAsia"/>
        </w:rPr>
        <w:t>编</w:t>
      </w:r>
      <w:r>
        <w:rPr>
          <w:rFonts w:hint="eastAsia"/>
        </w:rPr>
        <w:t xml:space="preserve">    </w:t>
      </w:r>
      <w:r>
        <w:rPr>
          <w:rFonts w:hint="eastAsia"/>
        </w:rPr>
        <w:t>号：吉</w:t>
      </w:r>
      <w:r>
        <w:rPr>
          <w:rFonts w:hint="eastAsia"/>
        </w:rPr>
        <w:t>S-BV-LCH-002-202</w:t>
      </w:r>
      <w:r w:rsidR="00422C15">
        <w:t>5</w:t>
      </w:r>
    </w:p>
    <w:p w:rsidR="00422C15" w:rsidRDefault="00353F2A" w:rsidP="00422C15">
      <w:pPr>
        <w:ind w:left="1579" w:hangingChars="500" w:hanging="1579"/>
      </w:pPr>
      <w:r>
        <w:rPr>
          <w:rFonts w:hint="eastAsia"/>
        </w:rPr>
        <w:t>申报单位：</w:t>
      </w:r>
      <w:r w:rsidR="00422C15" w:rsidRPr="00422C15">
        <w:rPr>
          <w:rFonts w:hint="eastAsia"/>
        </w:rPr>
        <w:t>白城市畜牧科学研究院、</w:t>
      </w:r>
      <w:r w:rsidR="00422C15" w:rsidRPr="00422C15">
        <w:t>中国科学院东北地理与农业生态研究所</w:t>
      </w:r>
    </w:p>
    <w:p w:rsidR="009E4C18" w:rsidRDefault="00353F2A" w:rsidP="000D50DD">
      <w:pPr>
        <w:ind w:left="1579" w:hangingChars="500" w:hanging="1579"/>
      </w:pPr>
      <w:r>
        <w:rPr>
          <w:rFonts w:hint="eastAsia"/>
        </w:rPr>
        <w:t>选</w:t>
      </w:r>
      <w:r w:rsidR="00F01FDE">
        <w:rPr>
          <w:rFonts w:hint="eastAsia"/>
        </w:rPr>
        <w:t xml:space="preserve"> </w:t>
      </w:r>
      <w:r>
        <w:rPr>
          <w:rFonts w:hint="eastAsia"/>
        </w:rPr>
        <w:t>育</w:t>
      </w:r>
      <w:r w:rsidR="00F01FDE">
        <w:rPr>
          <w:rFonts w:hint="eastAsia"/>
        </w:rPr>
        <w:t xml:space="preserve"> </w:t>
      </w:r>
      <w:r>
        <w:rPr>
          <w:rFonts w:hint="eastAsia"/>
        </w:rPr>
        <w:t>人：</w:t>
      </w:r>
      <w:r w:rsidR="00422C15" w:rsidRPr="00422C15">
        <w:rPr>
          <w:rFonts w:hint="eastAsia"/>
        </w:rPr>
        <w:t>赵丹</w:t>
      </w:r>
      <w:proofErr w:type="gramStart"/>
      <w:r w:rsidR="00422C15" w:rsidRPr="00422C15">
        <w:rPr>
          <w:rFonts w:hint="eastAsia"/>
        </w:rPr>
        <w:t>丹</w:t>
      </w:r>
      <w:proofErr w:type="gramEnd"/>
      <w:r w:rsidR="00422C15" w:rsidRPr="00422C15">
        <w:rPr>
          <w:rFonts w:hint="eastAsia"/>
        </w:rPr>
        <w:t>、李景玉、鲁英、李亚晓、徐璐、李达、韩东辰、谢文龙、张校莉、张兴发</w:t>
      </w:r>
      <w:r>
        <w:rPr>
          <w:rFonts w:hint="eastAsia"/>
        </w:rPr>
        <w:t xml:space="preserve">  </w:t>
      </w:r>
    </w:p>
    <w:p w:rsidR="009E4C18" w:rsidRDefault="00353F2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品种特性</w:t>
      </w:r>
    </w:p>
    <w:p w:rsidR="00422C15" w:rsidRPr="00422C15" w:rsidRDefault="00422C15" w:rsidP="00422C15">
      <w:pPr>
        <w:ind w:firstLineChars="200" w:firstLine="632"/>
        <w:rPr>
          <w:rFonts w:ascii="仿宋" w:hAnsi="仿宋" w:cs="Times New Roman"/>
          <w:szCs w:val="32"/>
        </w:rPr>
      </w:pPr>
      <w:r w:rsidRPr="00422C15">
        <w:rPr>
          <w:rFonts w:ascii="仿宋" w:hAnsi="仿宋" w:cs="Times New Roman" w:hint="eastAsia"/>
          <w:szCs w:val="32"/>
        </w:rPr>
        <w:t>该品种为多年生草本植物，株高115-125 cm，株型直立，茎秆具3-4节。地下根茎发达，呈横走状，主要分布于5-20 cm土层，具有较强的扩展能力。叶片扁平，质地硬厚，呈灰绿色，叶面粗糙。穗状花序，穗长10-15 cm。每穗具小穗14-18枚，每小穗含小花4-6朵。花药以紫色为主，雄蕊3枚，雌蕊1枚，浆片2个。该品种为典型风媒异花授粉植物，具有自交</w:t>
      </w:r>
      <w:proofErr w:type="gramStart"/>
      <w:r w:rsidRPr="00422C15">
        <w:rPr>
          <w:rFonts w:ascii="仿宋" w:hAnsi="仿宋" w:cs="Times New Roman" w:hint="eastAsia"/>
          <w:szCs w:val="32"/>
        </w:rPr>
        <w:t>不</w:t>
      </w:r>
      <w:proofErr w:type="gramEnd"/>
      <w:r w:rsidRPr="00422C15">
        <w:rPr>
          <w:rFonts w:ascii="仿宋" w:hAnsi="仿宋" w:cs="Times New Roman" w:hint="eastAsia"/>
          <w:szCs w:val="32"/>
        </w:rPr>
        <w:t>亲和特性，天然杂交率高，繁殖方式包括根茎繁殖和种子繁殖，在自然条件下以根茎克隆繁殖为主。</w:t>
      </w:r>
    </w:p>
    <w:p w:rsidR="00422C15" w:rsidRPr="00422C15" w:rsidRDefault="00422C15" w:rsidP="00422C15">
      <w:pPr>
        <w:ind w:firstLineChars="200" w:firstLine="632"/>
        <w:rPr>
          <w:rFonts w:ascii="仿宋" w:hAnsi="仿宋" w:cs="Times New Roman"/>
          <w:szCs w:val="32"/>
        </w:rPr>
      </w:pPr>
      <w:r w:rsidRPr="00422C15">
        <w:rPr>
          <w:rFonts w:ascii="仿宋" w:hAnsi="仿宋" w:cs="Times New Roman" w:hint="eastAsia"/>
          <w:szCs w:val="32"/>
        </w:rPr>
        <w:t>该品种羊草适应性广，具有耐寒、耐旱、耐盐碱特性，可耐受零下40℃低温，年降水量200-600 mm均可正常生长，在土壤</w:t>
      </w:r>
      <w:r w:rsidRPr="00422C15">
        <w:rPr>
          <w:rFonts w:ascii="仿宋" w:hAnsi="仿宋" w:cs="Times New Roman" w:hint="eastAsia"/>
          <w:szCs w:val="32"/>
        </w:rPr>
        <w:lastRenderedPageBreak/>
        <w:t>pH值为9.0-10.0的盐碱土均可生长。该品种返青早，在吉林省白城市</w:t>
      </w:r>
      <w:r w:rsidRPr="00422C15">
        <w:rPr>
          <w:rFonts w:ascii="仿宋" w:hAnsi="仿宋" w:cs="Times New Roman"/>
          <w:szCs w:val="32"/>
        </w:rPr>
        <w:t>4</w:t>
      </w:r>
      <w:r w:rsidRPr="00422C15">
        <w:rPr>
          <w:rFonts w:ascii="仿宋" w:hAnsi="仿宋" w:cs="Times New Roman" w:hint="eastAsia"/>
          <w:szCs w:val="32"/>
        </w:rPr>
        <w:t>月初即可返青，</w:t>
      </w:r>
      <w:r w:rsidRPr="00422C15">
        <w:rPr>
          <w:rFonts w:ascii="仿宋" w:hAnsi="仿宋" w:cs="Times New Roman"/>
          <w:szCs w:val="32"/>
        </w:rPr>
        <w:t>5</w:t>
      </w:r>
      <w:r w:rsidRPr="00422C15">
        <w:rPr>
          <w:rFonts w:ascii="仿宋" w:hAnsi="仿宋" w:cs="Times New Roman" w:hint="eastAsia"/>
          <w:szCs w:val="32"/>
        </w:rPr>
        <w:t>月中旬抽穗，5月末开花，</w:t>
      </w:r>
      <w:r w:rsidRPr="00422C15">
        <w:rPr>
          <w:rFonts w:ascii="仿宋" w:hAnsi="仿宋" w:cs="Times New Roman"/>
          <w:szCs w:val="32"/>
        </w:rPr>
        <w:t>7</w:t>
      </w:r>
      <w:r w:rsidRPr="00422C15">
        <w:rPr>
          <w:rFonts w:ascii="仿宋" w:hAnsi="仿宋" w:cs="Times New Roman" w:hint="eastAsia"/>
          <w:szCs w:val="32"/>
        </w:rPr>
        <w:t>月中上旬成熟，生育天数</w:t>
      </w:r>
      <w:r w:rsidRPr="00422C15">
        <w:rPr>
          <w:rFonts w:ascii="仿宋" w:hAnsi="仿宋" w:cs="Times New Roman"/>
          <w:szCs w:val="32"/>
        </w:rPr>
        <w:t>100</w:t>
      </w:r>
      <w:r w:rsidRPr="00422C15">
        <w:rPr>
          <w:rFonts w:ascii="仿宋" w:hAnsi="仿宋" w:cs="Times New Roman" w:hint="eastAsia"/>
          <w:szCs w:val="32"/>
        </w:rPr>
        <w:t xml:space="preserve"> d左右，有高产稳产特点，多年平均鲜草产量1</w:t>
      </w:r>
      <w:r w:rsidRPr="00422C15">
        <w:rPr>
          <w:rFonts w:ascii="仿宋" w:hAnsi="仿宋" w:cs="Times New Roman"/>
          <w:szCs w:val="32"/>
        </w:rPr>
        <w:t>8836.0</w:t>
      </w:r>
      <w:r w:rsidRPr="00422C15">
        <w:rPr>
          <w:rFonts w:ascii="仿宋" w:hAnsi="仿宋" w:hint="eastAsia"/>
          <w:szCs w:val="32"/>
        </w:rPr>
        <w:t xml:space="preserve"> kg</w:t>
      </w:r>
      <w:r w:rsidRPr="00422C15">
        <w:rPr>
          <w:rFonts w:ascii="仿宋" w:hAnsi="仿宋"/>
          <w:szCs w:val="32"/>
        </w:rPr>
        <w:t>/hm</w:t>
      </w:r>
      <w:r w:rsidRPr="00422C15">
        <w:rPr>
          <w:rFonts w:ascii="仿宋" w:hAnsi="仿宋"/>
          <w:szCs w:val="32"/>
          <w:vertAlign w:val="superscript"/>
        </w:rPr>
        <w:t>2</w:t>
      </w:r>
      <w:r w:rsidRPr="00422C15">
        <w:rPr>
          <w:rFonts w:ascii="仿宋" w:hAnsi="仿宋" w:cs="Times New Roman" w:hint="eastAsia"/>
          <w:szCs w:val="32"/>
        </w:rPr>
        <w:t>，干草产量</w:t>
      </w:r>
      <w:r w:rsidRPr="00422C15">
        <w:rPr>
          <w:rFonts w:ascii="仿宋" w:hAnsi="仿宋" w:cs="Times New Roman"/>
          <w:szCs w:val="32"/>
        </w:rPr>
        <w:t xml:space="preserve">9190.3 </w:t>
      </w:r>
      <w:r w:rsidRPr="00422C15">
        <w:rPr>
          <w:rFonts w:ascii="仿宋" w:hAnsi="仿宋" w:hint="eastAsia"/>
          <w:szCs w:val="32"/>
        </w:rPr>
        <w:t>kg</w:t>
      </w:r>
      <w:r w:rsidRPr="00422C15">
        <w:rPr>
          <w:rFonts w:ascii="仿宋" w:hAnsi="仿宋"/>
          <w:szCs w:val="32"/>
        </w:rPr>
        <w:t>/hm</w:t>
      </w:r>
      <w:r w:rsidRPr="00422C15">
        <w:rPr>
          <w:rFonts w:ascii="仿宋" w:hAnsi="仿宋"/>
          <w:szCs w:val="32"/>
          <w:vertAlign w:val="superscript"/>
        </w:rPr>
        <w:t>2</w:t>
      </w:r>
      <w:r w:rsidRPr="00422C15">
        <w:rPr>
          <w:rFonts w:ascii="仿宋" w:hAnsi="仿宋" w:hint="eastAsia"/>
          <w:szCs w:val="32"/>
        </w:rPr>
        <w:t>。</w:t>
      </w:r>
    </w:p>
    <w:p w:rsidR="009E4C18" w:rsidRDefault="00353F2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主要用途</w:t>
      </w:r>
    </w:p>
    <w:p w:rsidR="00F01FDE" w:rsidRPr="00F01FDE" w:rsidRDefault="00F01FDE" w:rsidP="00F01FDE">
      <w:pPr>
        <w:ind w:firstLineChars="200" w:firstLine="632"/>
        <w:rPr>
          <w:rFonts w:ascii="仿宋" w:hAnsi="仿宋" w:cs="Times New Roman"/>
          <w:szCs w:val="32"/>
        </w:rPr>
      </w:pPr>
      <w:r w:rsidRPr="00F01FDE">
        <w:rPr>
          <w:rFonts w:ascii="仿宋" w:hAnsi="仿宋" w:cs="Times New Roman" w:hint="eastAsia"/>
          <w:szCs w:val="32"/>
        </w:rPr>
        <w:t>本品种为多年生禾本科优质牧草，用于调制干草或青贮，满足牛羊等反刍动物的饲草需求；也可用于羊草人工</w:t>
      </w:r>
      <w:proofErr w:type="gramStart"/>
      <w:r w:rsidRPr="00F01FDE">
        <w:rPr>
          <w:rFonts w:ascii="仿宋" w:hAnsi="仿宋" w:cs="Times New Roman" w:hint="eastAsia"/>
          <w:szCs w:val="32"/>
        </w:rPr>
        <w:t>草地建</w:t>
      </w:r>
      <w:proofErr w:type="gramEnd"/>
      <w:r w:rsidRPr="00F01FDE">
        <w:rPr>
          <w:rFonts w:ascii="仿宋" w:hAnsi="仿宋" w:cs="Times New Roman" w:hint="eastAsia"/>
          <w:szCs w:val="32"/>
        </w:rPr>
        <w:t>植和退化草地生态修复。</w:t>
      </w:r>
    </w:p>
    <w:p w:rsidR="009E4C18" w:rsidRDefault="00353F2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栽培技术要点</w:t>
      </w:r>
    </w:p>
    <w:p w:rsidR="00F01FDE" w:rsidRDefault="00F01FDE" w:rsidP="00F01FDE">
      <w:pPr>
        <w:ind w:firstLineChars="200" w:firstLine="632"/>
        <w:rPr>
          <w:rFonts w:ascii="仿宋" w:hAnsi="仿宋" w:cs="Times New Roman"/>
          <w:szCs w:val="32"/>
        </w:rPr>
      </w:pPr>
      <w:r w:rsidRPr="00F01FDE">
        <w:rPr>
          <w:rFonts w:ascii="仿宋" w:hAnsi="仿宋" w:cs="Times New Roman" w:hint="eastAsia"/>
          <w:szCs w:val="32"/>
        </w:rPr>
        <w:t>播种期为4月中下旬至10月中旬，播种方式可采用机械或人工条播、撒播，条播行距30 cm，覆土深度1-2 cm，并及时镇压。播种量25-35</w:t>
      </w:r>
      <w:r w:rsidRPr="00F01FDE">
        <w:rPr>
          <w:rFonts w:ascii="仿宋" w:hAnsi="仿宋" w:cs="Times New Roman"/>
          <w:szCs w:val="32"/>
        </w:rPr>
        <w:t xml:space="preserve"> kg/hm</w:t>
      </w:r>
      <w:r w:rsidR="002E12BC" w:rsidRPr="002E12BC">
        <w:rPr>
          <w:rFonts w:ascii="Calibri" w:hAnsi="Calibri" w:cs="Calibri"/>
          <w:szCs w:val="32"/>
        </w:rPr>
        <w:t>²</w:t>
      </w:r>
      <w:r w:rsidRPr="00F01FDE">
        <w:rPr>
          <w:rFonts w:ascii="仿宋" w:hAnsi="仿宋" w:cs="Times New Roman" w:hint="eastAsia"/>
          <w:szCs w:val="32"/>
        </w:rPr>
        <w:t>。播种前土地进行深松，可施加尿素，施用量为100</w:t>
      </w:r>
      <w:r w:rsidRPr="00F01FDE">
        <w:rPr>
          <w:rFonts w:ascii="仿宋" w:hAnsi="仿宋" w:cs="Times New Roman"/>
          <w:szCs w:val="32"/>
        </w:rPr>
        <w:t>-120 kg/hm</w:t>
      </w:r>
      <w:r w:rsidR="002E12BC" w:rsidRPr="002E12BC">
        <w:rPr>
          <w:rFonts w:ascii="Calibri" w:hAnsi="Calibri" w:cs="Calibri"/>
          <w:szCs w:val="32"/>
        </w:rPr>
        <w:t>²</w:t>
      </w:r>
      <w:r w:rsidRPr="00F01FDE">
        <w:rPr>
          <w:rFonts w:ascii="仿宋" w:hAnsi="仿宋" w:cs="Times New Roman"/>
          <w:szCs w:val="32"/>
        </w:rPr>
        <w:t>。</w:t>
      </w:r>
      <w:r w:rsidRPr="00F01FDE">
        <w:rPr>
          <w:rFonts w:ascii="仿宋" w:hAnsi="仿宋" w:cs="Times New Roman" w:hint="eastAsia"/>
          <w:szCs w:val="32"/>
        </w:rPr>
        <w:t>播种后根据实际降水情况进行灌溉，保证羊草出苗。每年可于8月份进行刈割，留茬高度3-5 cm左右，收割后可用于青饲、青贮、调制干草或加工草粉。</w:t>
      </w:r>
    </w:p>
    <w:p w:rsidR="009E4C18" w:rsidRDefault="00353F2A" w:rsidP="00F01FDE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适宜推广区域</w:t>
      </w:r>
    </w:p>
    <w:p w:rsidR="009E4C18" w:rsidRDefault="00353F2A">
      <w:pPr>
        <w:ind w:firstLineChars="200" w:firstLine="632"/>
      </w:pPr>
      <w:r>
        <w:rPr>
          <w:rFonts w:hint="eastAsia"/>
        </w:rPr>
        <w:t>该品种适宜种植于吉林省西部地区。</w:t>
      </w:r>
    </w:p>
    <w:p w:rsidR="00F01FDE" w:rsidRPr="00664B11" w:rsidRDefault="00353F2A">
      <w:pPr>
        <w:rPr>
          <w:rFonts w:ascii="黑体" w:eastAsia="黑体" w:hAnsi="黑体"/>
          <w:szCs w:val="32"/>
        </w:rPr>
      </w:pPr>
      <w:r w:rsidRPr="00664B11">
        <w:rPr>
          <w:rFonts w:ascii="黑体" w:eastAsia="黑体" w:hAnsi="黑体" w:hint="eastAsia"/>
          <w:szCs w:val="32"/>
        </w:rPr>
        <w:t>3.</w:t>
      </w:r>
      <w:r w:rsidR="00F01FDE" w:rsidRPr="00664B11">
        <w:rPr>
          <w:rFonts w:ascii="黑体" w:eastAsia="黑体" w:hAnsi="黑体"/>
          <w:szCs w:val="32"/>
        </w:rPr>
        <w:t>吉农4号</w:t>
      </w:r>
    </w:p>
    <w:p w:rsidR="009E4C18" w:rsidRDefault="00353F2A">
      <w:r>
        <w:rPr>
          <w:rFonts w:hint="eastAsia"/>
        </w:rPr>
        <w:t>草种名称：</w:t>
      </w:r>
      <w:r w:rsidR="00F01FDE">
        <w:rPr>
          <w:rFonts w:hint="eastAsia"/>
        </w:rPr>
        <w:t>羊草</w:t>
      </w:r>
      <w:r>
        <w:rPr>
          <w:rFonts w:hint="eastAsia"/>
        </w:rPr>
        <w:t xml:space="preserve">   </w:t>
      </w:r>
    </w:p>
    <w:p w:rsidR="009E4C18" w:rsidRDefault="00353F2A">
      <w:r>
        <w:rPr>
          <w:rFonts w:hint="eastAsia"/>
        </w:rPr>
        <w:t>学</w:t>
      </w:r>
      <w:r>
        <w:rPr>
          <w:rFonts w:hint="eastAsia"/>
        </w:rPr>
        <w:t xml:space="preserve">    </w:t>
      </w:r>
      <w:r>
        <w:rPr>
          <w:rFonts w:hint="eastAsia"/>
        </w:rPr>
        <w:t>名：</w:t>
      </w:r>
      <w:proofErr w:type="spellStart"/>
      <w:r w:rsidR="00F01FDE" w:rsidRPr="00664B11">
        <w:rPr>
          <w:rFonts w:cs="Times New Roman"/>
          <w:i/>
          <w:iCs/>
          <w:szCs w:val="32"/>
        </w:rPr>
        <w:t>Leymus</w:t>
      </w:r>
      <w:proofErr w:type="spellEnd"/>
      <w:r w:rsidR="00F01FDE" w:rsidRPr="00664B11">
        <w:rPr>
          <w:rFonts w:cs="Times New Roman"/>
          <w:i/>
          <w:iCs/>
          <w:szCs w:val="32"/>
        </w:rPr>
        <w:t xml:space="preserve"> </w:t>
      </w:r>
      <w:proofErr w:type="spellStart"/>
      <w:r w:rsidR="00F01FDE" w:rsidRPr="00664B11">
        <w:rPr>
          <w:rFonts w:cs="Times New Roman"/>
          <w:i/>
          <w:iCs/>
          <w:szCs w:val="32"/>
        </w:rPr>
        <w:t>chinensis</w:t>
      </w:r>
      <w:proofErr w:type="spellEnd"/>
      <w:r w:rsidR="00F01FDE" w:rsidRPr="00664B11">
        <w:rPr>
          <w:rFonts w:cs="Times New Roman"/>
          <w:szCs w:val="32"/>
        </w:rPr>
        <w:t xml:space="preserve"> (</w:t>
      </w:r>
      <w:proofErr w:type="spellStart"/>
      <w:r w:rsidR="00F01FDE" w:rsidRPr="00664B11">
        <w:rPr>
          <w:rFonts w:cs="Times New Roman"/>
          <w:szCs w:val="32"/>
        </w:rPr>
        <w:t>Trin</w:t>
      </w:r>
      <w:proofErr w:type="spellEnd"/>
      <w:r w:rsidR="00F01FDE" w:rsidRPr="00664B11">
        <w:rPr>
          <w:rFonts w:cs="Times New Roman"/>
          <w:szCs w:val="32"/>
        </w:rPr>
        <w:t xml:space="preserve">.) </w:t>
      </w:r>
      <w:proofErr w:type="spellStart"/>
      <w:r w:rsidR="00F01FDE" w:rsidRPr="00664B11">
        <w:rPr>
          <w:rFonts w:cs="Times New Roman"/>
          <w:szCs w:val="32"/>
        </w:rPr>
        <w:t>Tzvel</w:t>
      </w:r>
      <w:proofErr w:type="spellEnd"/>
      <w:proofErr w:type="gramStart"/>
      <w:r w:rsidR="00F01FDE" w:rsidRPr="00664B11">
        <w:rPr>
          <w:rFonts w:cs="Times New Roman"/>
          <w:szCs w:val="32"/>
        </w:rPr>
        <w:t>.‘</w:t>
      </w:r>
      <w:proofErr w:type="spellStart"/>
      <w:proofErr w:type="gramEnd"/>
      <w:r w:rsidR="00F01FDE" w:rsidRPr="00664B11">
        <w:rPr>
          <w:rFonts w:cs="Times New Roman"/>
          <w:szCs w:val="32"/>
        </w:rPr>
        <w:t>Jinong</w:t>
      </w:r>
      <w:proofErr w:type="spellEnd"/>
      <w:r w:rsidR="00F01FDE" w:rsidRPr="00664B11">
        <w:rPr>
          <w:rFonts w:cs="Times New Roman"/>
          <w:szCs w:val="32"/>
        </w:rPr>
        <w:t xml:space="preserve"> No.4’</w:t>
      </w:r>
    </w:p>
    <w:p w:rsidR="009E4C18" w:rsidRDefault="00353F2A">
      <w:r>
        <w:rPr>
          <w:rFonts w:hint="eastAsia"/>
        </w:rPr>
        <w:t>品种类型：育成品种</w:t>
      </w:r>
      <w:r>
        <w:rPr>
          <w:rFonts w:hint="eastAsia"/>
        </w:rPr>
        <w:t xml:space="preserve"> </w:t>
      </w:r>
    </w:p>
    <w:p w:rsidR="009E4C18" w:rsidRDefault="00353F2A">
      <w:r>
        <w:rPr>
          <w:rFonts w:hint="eastAsia"/>
        </w:rPr>
        <w:lastRenderedPageBreak/>
        <w:t>编</w:t>
      </w:r>
      <w:r>
        <w:rPr>
          <w:rFonts w:hint="eastAsia"/>
        </w:rPr>
        <w:t xml:space="preserve">    </w:t>
      </w:r>
      <w:r>
        <w:rPr>
          <w:rFonts w:hint="eastAsia"/>
        </w:rPr>
        <w:t>号：吉</w:t>
      </w:r>
      <w:r>
        <w:rPr>
          <w:rFonts w:hint="eastAsia"/>
        </w:rPr>
        <w:t>S-BV-</w:t>
      </w:r>
      <w:r w:rsidR="00F01FDE">
        <w:t>LCHI</w:t>
      </w:r>
      <w:r>
        <w:rPr>
          <w:rFonts w:hint="eastAsia"/>
        </w:rPr>
        <w:t>-003-202</w:t>
      </w:r>
      <w:r w:rsidR="00F01FDE">
        <w:t>5</w:t>
      </w:r>
    </w:p>
    <w:p w:rsidR="009E4C18" w:rsidRDefault="00353F2A" w:rsidP="00F01FDE">
      <w:r>
        <w:rPr>
          <w:rFonts w:hint="eastAsia"/>
        </w:rPr>
        <w:t>申报单位：</w:t>
      </w:r>
      <w:r w:rsidR="00F01FDE" w:rsidRPr="00F01FDE">
        <w:t>吉林省农业科学院（中国农业科技东北创新中心）</w:t>
      </w:r>
    </w:p>
    <w:p w:rsidR="00F01FDE" w:rsidRDefault="00353F2A" w:rsidP="00F01FDE">
      <w:pPr>
        <w:ind w:left="1579" w:hangingChars="500" w:hanging="1579"/>
      </w:pPr>
      <w:r>
        <w:rPr>
          <w:rFonts w:hint="eastAsia"/>
        </w:rPr>
        <w:t>选</w:t>
      </w:r>
      <w:r w:rsidR="00F01FDE">
        <w:rPr>
          <w:rFonts w:hint="eastAsia"/>
        </w:rPr>
        <w:t xml:space="preserve"> </w:t>
      </w:r>
      <w:r>
        <w:rPr>
          <w:rFonts w:hint="eastAsia"/>
        </w:rPr>
        <w:t>育</w:t>
      </w:r>
      <w:r w:rsidR="00F01FDE">
        <w:rPr>
          <w:rFonts w:hint="eastAsia"/>
        </w:rPr>
        <w:t xml:space="preserve"> </w:t>
      </w:r>
      <w:r>
        <w:rPr>
          <w:rFonts w:hint="eastAsia"/>
        </w:rPr>
        <w:t>人：</w:t>
      </w:r>
      <w:r w:rsidR="00F01FDE" w:rsidRPr="00F01FDE">
        <w:t>王志锋、任伟、连植、王正伟、万畅、封琳娜、王俊乔、</w:t>
      </w:r>
      <w:r w:rsidR="00F01FDE" w:rsidRPr="00F01FDE">
        <w:rPr>
          <w:rFonts w:hint="eastAsia"/>
        </w:rPr>
        <w:t>程丽萍、曾威、孙廷馥</w:t>
      </w:r>
      <w:r w:rsidR="00F01FDE" w:rsidRPr="00F01FDE">
        <w:rPr>
          <w:rFonts w:hint="eastAsia"/>
        </w:rPr>
        <w:t xml:space="preserve"> </w:t>
      </w:r>
      <w:r w:rsidR="00F01FDE" w:rsidRPr="00F01FDE">
        <w:t xml:space="preserve">  </w:t>
      </w:r>
    </w:p>
    <w:p w:rsidR="009E4C18" w:rsidRDefault="00353F2A" w:rsidP="00F01FDE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品种特性</w:t>
      </w:r>
    </w:p>
    <w:p w:rsidR="00F01FDE" w:rsidRPr="00F01FDE" w:rsidRDefault="00F01FDE" w:rsidP="00F01FDE">
      <w:pPr>
        <w:ind w:firstLineChars="200" w:firstLine="632"/>
        <w:rPr>
          <w:rFonts w:ascii="仿宋" w:hAnsi="仿宋"/>
          <w:szCs w:val="32"/>
        </w:rPr>
      </w:pPr>
      <w:r w:rsidRPr="00F01FDE">
        <w:rPr>
          <w:rFonts w:ascii="仿宋" w:hAnsi="仿宋"/>
          <w:szCs w:val="32"/>
        </w:rPr>
        <w:t>该品种</w:t>
      </w:r>
      <w:proofErr w:type="gramStart"/>
      <w:r w:rsidRPr="00F01FDE">
        <w:rPr>
          <w:rFonts w:ascii="仿宋" w:hAnsi="仿宋"/>
          <w:szCs w:val="32"/>
        </w:rPr>
        <w:t>为赖草</w:t>
      </w:r>
      <w:proofErr w:type="gramEnd"/>
      <w:r w:rsidRPr="00F01FDE">
        <w:rPr>
          <w:rFonts w:ascii="仿宋" w:hAnsi="仿宋"/>
          <w:szCs w:val="32"/>
        </w:rPr>
        <w:t>属多年生根茎型草本植物，具有发达根茎，分蘖能力强。茎秆直立，疏丛状，具3-7节，抽穗期植株高度112-120 cm；叶片扁平展开，灰绿色或黄绿色，长10-25 cm，宽4-8</w:t>
      </w:r>
      <w:r w:rsidRPr="00F01FDE">
        <w:rPr>
          <w:rFonts w:ascii="仿宋" w:hAnsi="仿宋" w:hint="eastAsia"/>
          <w:szCs w:val="32"/>
        </w:rPr>
        <w:t xml:space="preserve"> </w:t>
      </w:r>
      <w:r w:rsidRPr="00F01FDE">
        <w:rPr>
          <w:rFonts w:ascii="仿宋" w:hAnsi="仿宋"/>
          <w:szCs w:val="32"/>
        </w:rPr>
        <w:t>mm，叶具耳。穗状花序直立，穗长14-18 cm，宽7-12 mm。颖果长椭圆形，深褐色，千粒重2.65 g。适应性强，在轻度草甸碱土和盐化草甸土正常生长发育。适于年降水量300-600 mm的地区种植。在-35℃地区可安全越冬。在土壤pH 8.5、含盐量0.1-0.3％土壤正常生长。吉林中西部地区春、</w:t>
      </w:r>
      <w:proofErr w:type="gramStart"/>
      <w:r w:rsidRPr="00F01FDE">
        <w:rPr>
          <w:rFonts w:ascii="仿宋" w:hAnsi="仿宋"/>
          <w:szCs w:val="32"/>
        </w:rPr>
        <w:t>秋均可</w:t>
      </w:r>
      <w:proofErr w:type="gramEnd"/>
      <w:r w:rsidRPr="00F01FDE">
        <w:rPr>
          <w:rFonts w:ascii="仿宋" w:hAnsi="仿宋"/>
          <w:szCs w:val="32"/>
        </w:rPr>
        <w:t>播种，第二年4月初返青，5月下旬抽穗，6月上旬开花，7月中旬种子成熟。</w:t>
      </w:r>
    </w:p>
    <w:p w:rsidR="009E4C18" w:rsidRDefault="00353F2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主要用途</w:t>
      </w:r>
    </w:p>
    <w:p w:rsidR="00F01FDE" w:rsidRDefault="00F01FDE" w:rsidP="00F01FDE">
      <w:pPr>
        <w:ind w:firstLineChars="200" w:firstLine="632"/>
        <w:rPr>
          <w:rFonts w:ascii="仿宋" w:hAnsi="仿宋"/>
          <w:szCs w:val="32"/>
        </w:rPr>
      </w:pPr>
      <w:r w:rsidRPr="00F01FDE">
        <w:rPr>
          <w:rFonts w:ascii="仿宋" w:hAnsi="仿宋"/>
          <w:szCs w:val="32"/>
        </w:rPr>
        <w:t>用于优质牧草生产和盐碱化草地生态修复。</w:t>
      </w:r>
    </w:p>
    <w:p w:rsidR="009E4C18" w:rsidRDefault="00353F2A" w:rsidP="00F01FDE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栽培技术要点</w:t>
      </w:r>
    </w:p>
    <w:p w:rsidR="004B4B4F" w:rsidRDefault="004B4B4F" w:rsidP="004B4B4F">
      <w:pPr>
        <w:ind w:firstLineChars="200" w:firstLine="632"/>
        <w:rPr>
          <w:rFonts w:ascii="仿宋" w:hAnsi="仿宋"/>
          <w:szCs w:val="32"/>
        </w:rPr>
      </w:pPr>
      <w:r w:rsidRPr="004B4B4F">
        <w:rPr>
          <w:rFonts w:ascii="仿宋" w:hAnsi="仿宋"/>
          <w:szCs w:val="32"/>
        </w:rPr>
        <w:t>选择土层深厚、有机质丰富的壤土和沙壤土，或pH 8.5左右，总盐量0.3%以下的轻度盐碱地。精细整地。春、秋季均可播种。播种方法采用条播，行距30 cm。亦可撒播。播种量30 kg/hm</w:t>
      </w:r>
      <w:r w:rsidRPr="004B4B4F">
        <w:rPr>
          <w:rFonts w:ascii="仿宋" w:hAnsi="仿宋"/>
          <w:szCs w:val="32"/>
          <w:vertAlign w:val="superscript"/>
        </w:rPr>
        <w:t>2</w:t>
      </w:r>
      <w:r w:rsidRPr="004B4B4F">
        <w:rPr>
          <w:rFonts w:ascii="仿宋" w:hAnsi="仿宋"/>
          <w:szCs w:val="32"/>
        </w:rPr>
        <w:t>，播种深度1-2 cm，播后镇压。出苗后，幼苗细弱，生长缓慢，易受干旱影响和杂草覆盖，注意灌溉和及时防除杂草。第二年以后</w:t>
      </w:r>
      <w:r w:rsidRPr="004B4B4F">
        <w:rPr>
          <w:rFonts w:ascii="仿宋" w:hAnsi="仿宋"/>
          <w:szCs w:val="32"/>
        </w:rPr>
        <w:lastRenderedPageBreak/>
        <w:t>生长快，有很强的抑制杂草能力。</w:t>
      </w:r>
    </w:p>
    <w:p w:rsidR="009E4C18" w:rsidRDefault="00353F2A" w:rsidP="004B4B4F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适宜推广区域</w:t>
      </w:r>
    </w:p>
    <w:p w:rsidR="004B4B4F" w:rsidRDefault="004B4B4F" w:rsidP="004B4B4F">
      <w:pPr>
        <w:ind w:firstLineChars="200" w:firstLine="632"/>
        <w:rPr>
          <w:rFonts w:ascii="仿宋" w:hAnsi="仿宋"/>
          <w:szCs w:val="32"/>
        </w:rPr>
      </w:pPr>
      <w:r w:rsidRPr="004B4B4F">
        <w:rPr>
          <w:rFonts w:ascii="仿宋" w:hAnsi="仿宋"/>
          <w:szCs w:val="32"/>
        </w:rPr>
        <w:t>吉林省中西部沙地或盐碱化草地。</w:t>
      </w:r>
    </w:p>
    <w:p w:rsidR="009E4C18" w:rsidRPr="00664B11" w:rsidRDefault="00353F2A">
      <w:pPr>
        <w:rPr>
          <w:rFonts w:ascii="黑体" w:eastAsia="黑体" w:hAnsi="黑体"/>
          <w:szCs w:val="32"/>
        </w:rPr>
      </w:pPr>
      <w:r w:rsidRPr="00664B11">
        <w:rPr>
          <w:rFonts w:ascii="黑体" w:eastAsia="黑体" w:hAnsi="黑体" w:hint="eastAsia"/>
        </w:rPr>
        <w:t>4.</w:t>
      </w:r>
      <w:r w:rsidR="00664B11" w:rsidRPr="00664B11">
        <w:rPr>
          <w:rFonts w:ascii="黑体" w:eastAsia="黑体" w:hAnsi="黑体"/>
          <w:szCs w:val="32"/>
        </w:rPr>
        <w:t>吉农5号</w:t>
      </w:r>
    </w:p>
    <w:p w:rsidR="009E4C18" w:rsidRDefault="00353F2A">
      <w:r>
        <w:rPr>
          <w:rFonts w:hint="eastAsia"/>
        </w:rPr>
        <w:t>草种名称：</w:t>
      </w:r>
      <w:r w:rsidR="00664B11">
        <w:rPr>
          <w:rFonts w:hint="eastAsia"/>
        </w:rPr>
        <w:t>羊草</w:t>
      </w:r>
      <w:r>
        <w:rPr>
          <w:rFonts w:hint="eastAsia"/>
        </w:rPr>
        <w:t xml:space="preserve">  </w:t>
      </w:r>
    </w:p>
    <w:p w:rsidR="009E4C18" w:rsidRPr="00664B11" w:rsidRDefault="00353F2A">
      <w:pPr>
        <w:rPr>
          <w:szCs w:val="32"/>
        </w:rPr>
      </w:pPr>
      <w:r>
        <w:rPr>
          <w:rFonts w:hint="eastAsia"/>
        </w:rPr>
        <w:t>学</w:t>
      </w:r>
      <w:r>
        <w:rPr>
          <w:rFonts w:hint="eastAsia"/>
        </w:rPr>
        <w:t xml:space="preserve">    </w:t>
      </w:r>
      <w:r>
        <w:rPr>
          <w:rFonts w:hint="eastAsia"/>
        </w:rPr>
        <w:t>名：</w:t>
      </w:r>
      <w:proofErr w:type="spellStart"/>
      <w:r w:rsidR="00664B11" w:rsidRPr="00664B11">
        <w:rPr>
          <w:rFonts w:cs="Times New Roman"/>
          <w:i/>
          <w:iCs/>
          <w:szCs w:val="32"/>
        </w:rPr>
        <w:t>Leymus</w:t>
      </w:r>
      <w:proofErr w:type="spellEnd"/>
      <w:r w:rsidR="00664B11" w:rsidRPr="00664B11">
        <w:rPr>
          <w:rFonts w:cs="Times New Roman"/>
          <w:i/>
          <w:iCs/>
          <w:szCs w:val="32"/>
        </w:rPr>
        <w:t xml:space="preserve"> </w:t>
      </w:r>
      <w:proofErr w:type="spellStart"/>
      <w:r w:rsidR="00664B11" w:rsidRPr="00664B11">
        <w:rPr>
          <w:rFonts w:cs="Times New Roman"/>
          <w:i/>
          <w:iCs/>
          <w:szCs w:val="32"/>
        </w:rPr>
        <w:t>chinensis</w:t>
      </w:r>
      <w:proofErr w:type="spellEnd"/>
      <w:r w:rsidR="00664B11" w:rsidRPr="00664B11">
        <w:rPr>
          <w:rFonts w:cs="Times New Roman"/>
          <w:i/>
          <w:iCs/>
          <w:szCs w:val="32"/>
        </w:rPr>
        <w:t xml:space="preserve"> </w:t>
      </w:r>
      <w:r w:rsidR="00664B11" w:rsidRPr="00664B11">
        <w:rPr>
          <w:rFonts w:cs="Times New Roman"/>
          <w:szCs w:val="32"/>
        </w:rPr>
        <w:t>(</w:t>
      </w:r>
      <w:proofErr w:type="spellStart"/>
      <w:r w:rsidR="00664B11" w:rsidRPr="00664B11">
        <w:rPr>
          <w:rFonts w:cs="Times New Roman"/>
          <w:szCs w:val="32"/>
        </w:rPr>
        <w:t>Trin</w:t>
      </w:r>
      <w:proofErr w:type="spellEnd"/>
      <w:r w:rsidR="00664B11" w:rsidRPr="00664B11">
        <w:rPr>
          <w:rFonts w:cs="Times New Roman"/>
          <w:szCs w:val="32"/>
        </w:rPr>
        <w:t>.)Tzvel.cv</w:t>
      </w:r>
      <w:proofErr w:type="gramStart"/>
      <w:r w:rsidR="00664B11" w:rsidRPr="00664B11">
        <w:rPr>
          <w:rFonts w:cs="Times New Roman"/>
          <w:szCs w:val="32"/>
        </w:rPr>
        <w:t>.‘</w:t>
      </w:r>
      <w:proofErr w:type="spellStart"/>
      <w:proofErr w:type="gramEnd"/>
      <w:r w:rsidR="00664B11" w:rsidRPr="00664B11">
        <w:rPr>
          <w:rFonts w:cs="Times New Roman"/>
          <w:szCs w:val="32"/>
        </w:rPr>
        <w:t>Jinong</w:t>
      </w:r>
      <w:proofErr w:type="spellEnd"/>
      <w:r w:rsidR="00664B11" w:rsidRPr="00664B11">
        <w:rPr>
          <w:rFonts w:cs="Times New Roman"/>
          <w:szCs w:val="32"/>
        </w:rPr>
        <w:t xml:space="preserve"> No.5’</w:t>
      </w:r>
    </w:p>
    <w:p w:rsidR="009E4C18" w:rsidRDefault="00353F2A">
      <w:r>
        <w:rPr>
          <w:rFonts w:hint="eastAsia"/>
        </w:rPr>
        <w:t>品种类型：育成品种</w:t>
      </w:r>
      <w:r>
        <w:rPr>
          <w:rFonts w:hint="eastAsia"/>
        </w:rPr>
        <w:t xml:space="preserve">  </w:t>
      </w:r>
    </w:p>
    <w:p w:rsidR="009E4C18" w:rsidRDefault="00353F2A">
      <w:r>
        <w:rPr>
          <w:rFonts w:hint="eastAsia"/>
        </w:rPr>
        <w:t>编</w:t>
      </w:r>
      <w:r>
        <w:rPr>
          <w:rFonts w:hint="eastAsia"/>
        </w:rPr>
        <w:t xml:space="preserve">    </w:t>
      </w:r>
      <w:r>
        <w:rPr>
          <w:rFonts w:hint="eastAsia"/>
        </w:rPr>
        <w:t>号：吉</w:t>
      </w:r>
      <w:r>
        <w:rPr>
          <w:rFonts w:hint="eastAsia"/>
        </w:rPr>
        <w:t>S-BV-</w:t>
      </w:r>
      <w:r w:rsidR="00664B11">
        <w:t>LCHIN</w:t>
      </w:r>
      <w:r>
        <w:rPr>
          <w:rFonts w:hint="eastAsia"/>
        </w:rPr>
        <w:t>-004-202</w:t>
      </w:r>
      <w:r w:rsidR="00664B11">
        <w:t>5</w:t>
      </w:r>
    </w:p>
    <w:p w:rsidR="009E4C18" w:rsidRPr="00664B11" w:rsidRDefault="00353F2A">
      <w:r>
        <w:rPr>
          <w:rFonts w:hint="eastAsia"/>
        </w:rPr>
        <w:t>申报单位：</w:t>
      </w:r>
      <w:r w:rsidR="00664B11" w:rsidRPr="00F01FDE">
        <w:t>吉林省农业科学院（中国农业科技东北创新中心）</w:t>
      </w:r>
    </w:p>
    <w:p w:rsidR="00353FF9" w:rsidRDefault="00353F2A" w:rsidP="00353FF9">
      <w:pPr>
        <w:ind w:left="1579" w:hangingChars="500" w:hanging="1579"/>
      </w:pPr>
      <w:r>
        <w:rPr>
          <w:rFonts w:hint="eastAsia"/>
        </w:rPr>
        <w:t>选</w:t>
      </w:r>
      <w:r w:rsidR="00353FF9">
        <w:rPr>
          <w:rFonts w:hint="eastAsia"/>
        </w:rPr>
        <w:t xml:space="preserve"> </w:t>
      </w:r>
      <w:r>
        <w:rPr>
          <w:rFonts w:hint="eastAsia"/>
        </w:rPr>
        <w:t>育</w:t>
      </w:r>
      <w:r w:rsidR="00353FF9">
        <w:rPr>
          <w:rFonts w:hint="eastAsia"/>
        </w:rPr>
        <w:t xml:space="preserve"> </w:t>
      </w:r>
      <w:r>
        <w:rPr>
          <w:rFonts w:hint="eastAsia"/>
        </w:rPr>
        <w:t>人：</w:t>
      </w:r>
      <w:r w:rsidR="00664B11" w:rsidRPr="00664B11">
        <w:t>王志锋、任伟、王正伟、万畅</w:t>
      </w:r>
      <w:r w:rsidR="00664B11">
        <w:rPr>
          <w:rFonts w:hint="eastAsia"/>
        </w:rPr>
        <w:t>、</w:t>
      </w:r>
      <w:r w:rsidR="00664B11" w:rsidRPr="00664B11">
        <w:t>连植、封琳娜、王俊乔</w:t>
      </w:r>
    </w:p>
    <w:p w:rsidR="009E4C18" w:rsidRDefault="00353F2A" w:rsidP="00664B11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品种特性</w:t>
      </w:r>
    </w:p>
    <w:p w:rsidR="00664B11" w:rsidRDefault="00664B11" w:rsidP="00664B11">
      <w:pPr>
        <w:ind w:firstLineChars="200" w:firstLine="632"/>
        <w:rPr>
          <w:rFonts w:ascii="仿宋" w:hAnsi="仿宋"/>
          <w:szCs w:val="32"/>
        </w:rPr>
      </w:pPr>
      <w:r w:rsidRPr="00664B11">
        <w:rPr>
          <w:rFonts w:ascii="仿宋" w:hAnsi="仿宋"/>
          <w:szCs w:val="32"/>
        </w:rPr>
        <w:t>为</w:t>
      </w:r>
      <w:proofErr w:type="gramStart"/>
      <w:r w:rsidRPr="00664B11">
        <w:rPr>
          <w:rFonts w:ascii="仿宋" w:hAnsi="仿宋"/>
          <w:szCs w:val="32"/>
        </w:rPr>
        <w:t>禾本科赖草属</w:t>
      </w:r>
      <w:proofErr w:type="gramEnd"/>
      <w:r w:rsidRPr="00664B11">
        <w:rPr>
          <w:rFonts w:ascii="仿宋" w:hAnsi="仿宋"/>
          <w:szCs w:val="32"/>
        </w:rPr>
        <w:t>多年生根茎型草本植物，</w:t>
      </w:r>
      <w:proofErr w:type="gramStart"/>
      <w:r w:rsidRPr="00664B11">
        <w:rPr>
          <w:rFonts w:ascii="仿宋" w:hAnsi="仿宋"/>
          <w:szCs w:val="32"/>
        </w:rPr>
        <w:t>具发达</w:t>
      </w:r>
      <w:proofErr w:type="gramEnd"/>
      <w:r w:rsidRPr="00664B11">
        <w:rPr>
          <w:rFonts w:ascii="仿宋" w:hAnsi="仿宋"/>
          <w:szCs w:val="32"/>
        </w:rPr>
        <w:t>的下伸或横走的根状茎。</w:t>
      </w:r>
      <w:proofErr w:type="gramStart"/>
      <w:r w:rsidRPr="00664B11">
        <w:rPr>
          <w:rFonts w:ascii="仿宋" w:hAnsi="仿宋"/>
          <w:szCs w:val="32"/>
        </w:rPr>
        <w:t>秆</w:t>
      </w:r>
      <w:proofErr w:type="gramEnd"/>
      <w:r w:rsidRPr="00664B11">
        <w:rPr>
          <w:rFonts w:ascii="仿宋" w:hAnsi="仿宋"/>
          <w:szCs w:val="32"/>
        </w:rPr>
        <w:t>直立，疏丛状或单生，株高90-115cm。叶鞘光滑，呈纤维状，叶具耳，叶片灰绿色或黄绿色，上面及边缘粗糙或有毛，下面光滑。穗状花序直立，每节有1-2小穗，含5-10小花，</w:t>
      </w:r>
      <w:proofErr w:type="gramStart"/>
      <w:r w:rsidRPr="00664B11">
        <w:rPr>
          <w:rFonts w:ascii="仿宋" w:hAnsi="仿宋"/>
          <w:szCs w:val="32"/>
        </w:rPr>
        <w:t>颖锥状</w:t>
      </w:r>
      <w:proofErr w:type="gramEnd"/>
      <w:r w:rsidRPr="00664B11">
        <w:rPr>
          <w:rFonts w:ascii="仿宋" w:hAnsi="仿宋"/>
          <w:szCs w:val="32"/>
        </w:rPr>
        <w:t>，具1脉，不正覆盖着外稃，外稃披针状，5脉不明显。颖果长椭圆形，深褐色，千粒重2.67</w:t>
      </w:r>
      <w:r w:rsidRPr="00664B11">
        <w:rPr>
          <w:rFonts w:ascii="仿宋" w:hAnsi="仿宋" w:hint="eastAsia"/>
          <w:szCs w:val="32"/>
        </w:rPr>
        <w:t xml:space="preserve"> </w:t>
      </w:r>
      <w:r w:rsidRPr="00664B11">
        <w:rPr>
          <w:rFonts w:ascii="仿宋" w:hAnsi="仿宋"/>
          <w:szCs w:val="32"/>
        </w:rPr>
        <w:t>g。该品种5月下旬播种后10天左右出苗。播种第二年4月初返青，5月下旬抽穗，6月初开花，7月中下旬种子成熟。叶量多，营养丰富，适口性好，产草量高而稳定。抗寒，在吉林省中西部地区，越冬率在98%以上；耐</w:t>
      </w:r>
      <w:r w:rsidRPr="00664B11">
        <w:rPr>
          <w:rFonts w:ascii="仿宋" w:hAnsi="仿宋"/>
          <w:szCs w:val="32"/>
        </w:rPr>
        <w:lastRenderedPageBreak/>
        <w:t>盐碱，能在总含盐量0.1％-0.3％的轻度盐化草甸土或苏打盐土上正常生长，适应性强。</w:t>
      </w:r>
    </w:p>
    <w:p w:rsidR="009E4C18" w:rsidRDefault="00353F2A" w:rsidP="00664B11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主要用途</w:t>
      </w:r>
    </w:p>
    <w:p w:rsidR="00664B11" w:rsidRDefault="00664B11" w:rsidP="00664B11">
      <w:pPr>
        <w:ind w:firstLineChars="200" w:firstLine="632"/>
        <w:rPr>
          <w:rFonts w:ascii="仿宋" w:hAnsi="仿宋"/>
          <w:szCs w:val="32"/>
        </w:rPr>
      </w:pPr>
      <w:r w:rsidRPr="00664B11">
        <w:rPr>
          <w:rFonts w:ascii="仿宋" w:hAnsi="仿宋"/>
          <w:szCs w:val="32"/>
        </w:rPr>
        <w:t>用于优质饲草生产和退化草地生态修复。</w:t>
      </w:r>
    </w:p>
    <w:p w:rsidR="009E4C18" w:rsidRDefault="00353F2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栽培技术要点</w:t>
      </w:r>
    </w:p>
    <w:p w:rsidR="00664B11" w:rsidRPr="00664B11" w:rsidRDefault="00664B11" w:rsidP="00664B11">
      <w:pPr>
        <w:ind w:firstLineChars="200" w:firstLine="632"/>
      </w:pPr>
      <w:r w:rsidRPr="00664B11">
        <w:t>播期：春、秋季均可播种。要求精细整地。</w:t>
      </w:r>
      <w:r w:rsidRPr="00664B11">
        <w:t xml:space="preserve"> </w:t>
      </w:r>
    </w:p>
    <w:p w:rsidR="00664B11" w:rsidRPr="00664B11" w:rsidRDefault="00664B11" w:rsidP="00664B11">
      <w:pPr>
        <w:ind w:firstLineChars="200" w:firstLine="632"/>
      </w:pPr>
      <w:r w:rsidRPr="00664B11">
        <w:t>播种方法：可条播，行距</w:t>
      </w:r>
      <w:r w:rsidRPr="00664B11">
        <w:t>30</w:t>
      </w:r>
      <w:r w:rsidRPr="00664B11">
        <w:rPr>
          <w:rFonts w:hint="eastAsia"/>
        </w:rPr>
        <w:t xml:space="preserve"> </w:t>
      </w:r>
      <w:r w:rsidRPr="00664B11">
        <w:t>cm</w:t>
      </w:r>
      <w:r w:rsidRPr="00664B11">
        <w:t>；亦可撒播。</w:t>
      </w:r>
      <w:r w:rsidRPr="00664B11">
        <w:t xml:space="preserve"> </w:t>
      </w:r>
    </w:p>
    <w:p w:rsidR="00664B11" w:rsidRPr="00664B11" w:rsidRDefault="00664B11" w:rsidP="00664B11">
      <w:pPr>
        <w:ind w:firstLineChars="200" w:firstLine="632"/>
      </w:pPr>
      <w:r w:rsidRPr="00664B11">
        <w:t>播种量：</w:t>
      </w:r>
      <w:r w:rsidRPr="00664B11">
        <w:t>30 kg/hm</w:t>
      </w:r>
      <w:r w:rsidR="002E12BC" w:rsidRPr="002E12BC">
        <w:rPr>
          <w:rFonts w:ascii="Calibri" w:hAnsi="Calibri" w:cs="Calibri"/>
        </w:rPr>
        <w:t>²</w:t>
      </w:r>
      <w:r w:rsidRPr="00664B11">
        <w:t>。</w:t>
      </w:r>
      <w:r w:rsidRPr="00664B11">
        <w:t xml:space="preserve"> </w:t>
      </w:r>
    </w:p>
    <w:p w:rsidR="00664B11" w:rsidRPr="00664B11" w:rsidRDefault="00664B11" w:rsidP="00664B11">
      <w:pPr>
        <w:ind w:firstLineChars="200" w:firstLine="632"/>
      </w:pPr>
      <w:r w:rsidRPr="00664B11">
        <w:t>播种深度：</w:t>
      </w:r>
      <w:r w:rsidRPr="00664B11">
        <w:t>1-2</w:t>
      </w:r>
      <w:r w:rsidRPr="00664B11">
        <w:rPr>
          <w:rFonts w:hint="eastAsia"/>
        </w:rPr>
        <w:t xml:space="preserve"> </w:t>
      </w:r>
      <w:r w:rsidRPr="00664B11">
        <w:t>cm</w:t>
      </w:r>
      <w:r w:rsidRPr="00664B11">
        <w:t>。播后镇压。</w:t>
      </w:r>
      <w:r w:rsidRPr="00664B11">
        <w:t xml:space="preserve"> </w:t>
      </w:r>
    </w:p>
    <w:p w:rsidR="00664B11" w:rsidRPr="00664B11" w:rsidRDefault="00664B11" w:rsidP="00664B11">
      <w:pPr>
        <w:ind w:firstLineChars="200" w:firstLine="632"/>
      </w:pPr>
      <w:r w:rsidRPr="00664B11">
        <w:t>田间管理：幼苗细弱，生长缓慢，易受干旱影响和杂草覆盖，注意灌溉和及时防除杂草。第二年以后生长快，有很强的抑制杂草能力。</w:t>
      </w:r>
      <w:r w:rsidRPr="00664B11">
        <w:t xml:space="preserve"> </w:t>
      </w:r>
    </w:p>
    <w:p w:rsidR="00664B11" w:rsidRPr="00664B11" w:rsidRDefault="00664B11" w:rsidP="00664B11">
      <w:pPr>
        <w:ind w:firstLineChars="200" w:firstLine="632"/>
      </w:pPr>
      <w:r w:rsidRPr="00664B11">
        <w:t>病虫害防治：整个生育期未见感染病害。</w:t>
      </w:r>
      <w:r w:rsidRPr="00664B11">
        <w:t xml:space="preserve"> </w:t>
      </w:r>
    </w:p>
    <w:p w:rsidR="00664B11" w:rsidRPr="00664B11" w:rsidRDefault="00664B11" w:rsidP="00664B11">
      <w:pPr>
        <w:ind w:firstLineChars="200" w:firstLine="632"/>
      </w:pPr>
      <w:r w:rsidRPr="00664B11">
        <w:t>利用：青饲、青贮、放牧或者调制干草。</w:t>
      </w:r>
    </w:p>
    <w:p w:rsidR="009E4C18" w:rsidRDefault="00353F2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适宜推广区域</w:t>
      </w:r>
    </w:p>
    <w:p w:rsidR="00664B11" w:rsidRDefault="00664B11" w:rsidP="00664B11">
      <w:pPr>
        <w:ind w:firstLineChars="200" w:firstLine="632"/>
      </w:pPr>
      <w:r w:rsidRPr="00664B11">
        <w:t>该品种适用于吉林省中西部地区推广应用。</w:t>
      </w:r>
    </w:p>
    <w:p w:rsidR="00664B11" w:rsidRDefault="00353F2A">
      <w:pPr>
        <w:rPr>
          <w:rFonts w:ascii="黑体" w:eastAsia="黑体" w:hAnsi="黑体"/>
        </w:rPr>
      </w:pPr>
      <w:r>
        <w:rPr>
          <w:rFonts w:hint="eastAsia"/>
        </w:rPr>
        <w:t>5</w:t>
      </w:r>
      <w:r>
        <w:rPr>
          <w:rFonts w:ascii="黑体" w:eastAsia="黑体" w:hAnsi="黑体" w:hint="eastAsia"/>
        </w:rPr>
        <w:t>.</w:t>
      </w:r>
      <w:r w:rsidR="00664B11" w:rsidRPr="00664B11">
        <w:rPr>
          <w:rFonts w:ascii="黑体" w:eastAsia="黑体" w:hAnsi="黑体" w:hint="eastAsia"/>
        </w:rPr>
        <w:t>‘万宝’羊草</w:t>
      </w:r>
    </w:p>
    <w:p w:rsidR="009E4C18" w:rsidRDefault="00353F2A">
      <w:r>
        <w:rPr>
          <w:rFonts w:hint="eastAsia"/>
        </w:rPr>
        <w:t>草种名称：</w:t>
      </w:r>
      <w:r w:rsidR="00353FF9">
        <w:rPr>
          <w:rFonts w:hint="eastAsia"/>
        </w:rPr>
        <w:t>羊草</w:t>
      </w:r>
      <w:r>
        <w:rPr>
          <w:rFonts w:hint="eastAsia"/>
        </w:rPr>
        <w:t xml:space="preserve">  </w:t>
      </w:r>
    </w:p>
    <w:p w:rsidR="009E4C18" w:rsidRPr="00353FF9" w:rsidRDefault="00353F2A">
      <w:r>
        <w:rPr>
          <w:rFonts w:hint="eastAsia"/>
        </w:rPr>
        <w:t>学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</w:rPr>
        <w:t>:</w:t>
      </w:r>
      <w:r w:rsidR="00353FF9" w:rsidRPr="00353FF9">
        <w:t xml:space="preserve"> </w:t>
      </w:r>
      <w:proofErr w:type="spellStart"/>
      <w:r w:rsidR="00353FF9" w:rsidRPr="00353FF9">
        <w:rPr>
          <w:i/>
        </w:rPr>
        <w:t>Leymus</w:t>
      </w:r>
      <w:proofErr w:type="spellEnd"/>
      <w:r w:rsidR="00353FF9" w:rsidRPr="00353FF9">
        <w:rPr>
          <w:i/>
        </w:rPr>
        <w:t xml:space="preserve"> </w:t>
      </w:r>
      <w:proofErr w:type="spellStart"/>
      <w:r w:rsidR="00353FF9" w:rsidRPr="00353FF9">
        <w:rPr>
          <w:i/>
        </w:rPr>
        <w:t>chinensis</w:t>
      </w:r>
      <w:proofErr w:type="spellEnd"/>
      <w:r w:rsidR="00353FF9" w:rsidRPr="00353FF9">
        <w:t xml:space="preserve"> (</w:t>
      </w:r>
      <w:proofErr w:type="spellStart"/>
      <w:r w:rsidR="00353FF9" w:rsidRPr="00353FF9">
        <w:t>Trin</w:t>
      </w:r>
      <w:proofErr w:type="spellEnd"/>
      <w:r w:rsidR="00353FF9" w:rsidRPr="00353FF9">
        <w:t>.)</w:t>
      </w:r>
      <w:proofErr w:type="spellStart"/>
      <w:r w:rsidR="00353FF9" w:rsidRPr="00353FF9">
        <w:t>Tzvel.cv.wanbao</w:t>
      </w:r>
      <w:proofErr w:type="spellEnd"/>
    </w:p>
    <w:p w:rsidR="009E4C18" w:rsidRDefault="00353F2A">
      <w:r>
        <w:rPr>
          <w:rFonts w:hint="eastAsia"/>
        </w:rPr>
        <w:t>品种类型：</w:t>
      </w:r>
      <w:r w:rsidR="00720FAF" w:rsidRPr="00720FAF">
        <w:rPr>
          <w:rFonts w:hint="eastAsia"/>
        </w:rPr>
        <w:t>野生驯化品种</w:t>
      </w:r>
      <w:r w:rsidR="00720FAF" w:rsidRPr="00720FAF">
        <w:t xml:space="preserve"> </w:t>
      </w:r>
      <w:r>
        <w:rPr>
          <w:rFonts w:hint="eastAsia"/>
        </w:rPr>
        <w:t xml:space="preserve"> </w:t>
      </w:r>
    </w:p>
    <w:p w:rsidR="009E4C18" w:rsidRDefault="00353F2A">
      <w:r>
        <w:rPr>
          <w:rFonts w:hint="eastAsia"/>
        </w:rPr>
        <w:t>编</w:t>
      </w:r>
      <w:r>
        <w:rPr>
          <w:rFonts w:hint="eastAsia"/>
        </w:rPr>
        <w:t xml:space="preserve">    </w:t>
      </w:r>
      <w:r>
        <w:rPr>
          <w:rFonts w:hint="eastAsia"/>
        </w:rPr>
        <w:t>号：吉</w:t>
      </w:r>
      <w:r>
        <w:rPr>
          <w:rFonts w:hint="eastAsia"/>
        </w:rPr>
        <w:t>S-</w:t>
      </w:r>
      <w:r w:rsidR="00720FAF" w:rsidRPr="00720FAF">
        <w:rPr>
          <w:rFonts w:hint="eastAsia"/>
        </w:rPr>
        <w:t>WDV</w:t>
      </w:r>
      <w:r w:rsidR="00720FAF">
        <w:rPr>
          <w:rFonts w:hint="eastAsia"/>
        </w:rPr>
        <w:t xml:space="preserve"> </w:t>
      </w:r>
      <w:r>
        <w:rPr>
          <w:rFonts w:hint="eastAsia"/>
        </w:rPr>
        <w:t>-</w:t>
      </w:r>
      <w:r w:rsidR="00353FF9">
        <w:t>LC</w:t>
      </w:r>
      <w:r>
        <w:rPr>
          <w:rFonts w:hint="eastAsia"/>
        </w:rPr>
        <w:t>-005-202</w:t>
      </w:r>
      <w:r w:rsidR="00353FF9">
        <w:t>5</w:t>
      </w:r>
    </w:p>
    <w:p w:rsidR="00353FF9" w:rsidRDefault="00353F2A" w:rsidP="00353FF9">
      <w:pPr>
        <w:ind w:left="1579" w:hangingChars="500" w:hanging="1579"/>
      </w:pPr>
      <w:r>
        <w:rPr>
          <w:rFonts w:hint="eastAsia"/>
        </w:rPr>
        <w:t>申报单位：</w:t>
      </w:r>
      <w:r w:rsidR="00353FF9" w:rsidRPr="00353FF9">
        <w:rPr>
          <w:rFonts w:hint="eastAsia"/>
        </w:rPr>
        <w:t>吉林万宝山国家草原自然公园</w:t>
      </w:r>
      <w:r w:rsidR="00353FF9">
        <w:rPr>
          <w:rFonts w:hint="eastAsia"/>
        </w:rPr>
        <w:t>、</w:t>
      </w:r>
      <w:r w:rsidR="00353FF9" w:rsidRPr="00353FF9">
        <w:rPr>
          <w:rFonts w:hint="eastAsia"/>
        </w:rPr>
        <w:t>镇赉县</w:t>
      </w:r>
      <w:proofErr w:type="gramStart"/>
      <w:r w:rsidR="00353FF9" w:rsidRPr="00353FF9">
        <w:rPr>
          <w:rFonts w:hint="eastAsia"/>
        </w:rPr>
        <w:t>鑫</w:t>
      </w:r>
      <w:proofErr w:type="gramEnd"/>
      <w:r w:rsidR="00353FF9" w:rsidRPr="00353FF9">
        <w:rPr>
          <w:rFonts w:hint="eastAsia"/>
        </w:rPr>
        <w:t>宇养殖农民</w:t>
      </w:r>
      <w:r w:rsidR="00353FF9" w:rsidRPr="00353FF9">
        <w:rPr>
          <w:rFonts w:hint="eastAsia"/>
        </w:rPr>
        <w:lastRenderedPageBreak/>
        <w:t>专业合作社</w:t>
      </w:r>
    </w:p>
    <w:p w:rsidR="009E4C18" w:rsidRDefault="00353F2A" w:rsidP="00353FF9">
      <w:r>
        <w:rPr>
          <w:rFonts w:hint="eastAsia"/>
        </w:rPr>
        <w:t>选</w:t>
      </w:r>
      <w:r w:rsidR="00353FF9">
        <w:rPr>
          <w:rFonts w:hint="eastAsia"/>
        </w:rPr>
        <w:t xml:space="preserve"> </w:t>
      </w:r>
      <w:r>
        <w:rPr>
          <w:rFonts w:hint="eastAsia"/>
        </w:rPr>
        <w:t>育</w:t>
      </w:r>
      <w:r w:rsidR="00353FF9">
        <w:rPr>
          <w:rFonts w:hint="eastAsia"/>
        </w:rPr>
        <w:t xml:space="preserve"> </w:t>
      </w:r>
      <w:r>
        <w:rPr>
          <w:rFonts w:hint="eastAsia"/>
        </w:rPr>
        <w:t>人：</w:t>
      </w:r>
      <w:r w:rsidR="00353FF9" w:rsidRPr="00353FF9">
        <w:rPr>
          <w:rFonts w:hint="eastAsia"/>
        </w:rPr>
        <w:t>吴刚、徐辉、王玉连、倪柳青、</w:t>
      </w:r>
      <w:proofErr w:type="gramStart"/>
      <w:r w:rsidR="00353FF9" w:rsidRPr="00353FF9">
        <w:rPr>
          <w:rFonts w:hint="eastAsia"/>
        </w:rPr>
        <w:t>郝</w:t>
      </w:r>
      <w:proofErr w:type="gramEnd"/>
      <w:r w:rsidR="00353FF9" w:rsidRPr="00353FF9">
        <w:rPr>
          <w:rFonts w:hint="eastAsia"/>
        </w:rPr>
        <w:t>春天</w:t>
      </w:r>
    </w:p>
    <w:p w:rsidR="009E4C18" w:rsidRDefault="00353F2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品种特性</w:t>
      </w:r>
    </w:p>
    <w:p w:rsidR="00353FF9" w:rsidRPr="00353FF9" w:rsidRDefault="00353FF9" w:rsidP="00353FF9">
      <w:pPr>
        <w:ind w:firstLineChars="200" w:firstLine="632"/>
      </w:pPr>
      <w:r w:rsidRPr="00353FF9">
        <w:t>多年生</w:t>
      </w:r>
      <w:proofErr w:type="gramStart"/>
      <w:r w:rsidRPr="00353FF9">
        <w:t>禾本科赖草属</w:t>
      </w:r>
      <w:proofErr w:type="gramEnd"/>
      <w:r w:rsidRPr="00353FF9">
        <w:rPr>
          <w:rFonts w:hint="eastAsia"/>
        </w:rPr>
        <w:t>异化</w:t>
      </w:r>
      <w:r w:rsidRPr="00353FF9">
        <w:t>授粉草本植物。</w:t>
      </w:r>
      <w:proofErr w:type="gramStart"/>
      <w:r w:rsidRPr="00353FF9">
        <w:t>地下具</w:t>
      </w:r>
      <w:proofErr w:type="gramEnd"/>
      <w:r w:rsidRPr="00353FF9">
        <w:t>横走根茎，根茎上有节，生长不定根，形成强大的须根系。</w:t>
      </w:r>
      <w:proofErr w:type="gramStart"/>
      <w:r w:rsidRPr="00353FF9">
        <w:t>秆</w:t>
      </w:r>
      <w:proofErr w:type="gramEnd"/>
      <w:r w:rsidRPr="00353FF9">
        <w:t>单散生，直立，</w:t>
      </w:r>
      <w:proofErr w:type="gramStart"/>
      <w:r w:rsidRPr="00353FF9">
        <w:t>生殖枝高</w:t>
      </w:r>
      <w:proofErr w:type="gramEnd"/>
      <w:r w:rsidRPr="00353FF9">
        <w:rPr>
          <w:rFonts w:hint="eastAsia"/>
        </w:rPr>
        <w:t>80.99</w:t>
      </w:r>
      <w:r w:rsidRPr="00353FF9">
        <w:t>cm</w:t>
      </w:r>
      <w:r w:rsidRPr="00353FF9">
        <w:t>，</w:t>
      </w:r>
      <w:r w:rsidRPr="00353FF9">
        <w:rPr>
          <w:rFonts w:hint="eastAsia"/>
        </w:rPr>
        <w:t>其</w:t>
      </w:r>
      <w:proofErr w:type="gramStart"/>
      <w:r w:rsidRPr="00353FF9">
        <w:t>伸长节具</w:t>
      </w:r>
      <w:proofErr w:type="gramEnd"/>
      <w:r w:rsidRPr="00353FF9">
        <w:t>3-4</w:t>
      </w:r>
      <w:r w:rsidRPr="00353FF9">
        <w:t>节，营养枝伸长</w:t>
      </w:r>
      <w:proofErr w:type="gramStart"/>
      <w:r w:rsidRPr="00353FF9">
        <w:t>节平均具</w:t>
      </w:r>
      <w:proofErr w:type="gramEnd"/>
      <w:r w:rsidRPr="00353FF9">
        <w:t>11</w:t>
      </w:r>
      <w:r w:rsidRPr="00353FF9">
        <w:t>节。</w:t>
      </w:r>
      <w:r w:rsidRPr="00353FF9">
        <w:rPr>
          <w:rFonts w:hint="eastAsia"/>
        </w:rPr>
        <w:t>营养枝最大</w:t>
      </w:r>
      <w:r w:rsidRPr="00353FF9">
        <w:t>叶片</w:t>
      </w:r>
      <w:r w:rsidRPr="00353FF9">
        <w:rPr>
          <w:rFonts w:hint="eastAsia"/>
        </w:rPr>
        <w:t>（上数</w:t>
      </w:r>
      <w:r w:rsidRPr="00353FF9">
        <w:t>第</w:t>
      </w:r>
      <w:r w:rsidRPr="00353FF9">
        <w:rPr>
          <w:rFonts w:hint="eastAsia"/>
        </w:rPr>
        <w:t>2</w:t>
      </w:r>
      <w:r w:rsidRPr="00353FF9">
        <w:rPr>
          <w:rFonts w:hint="eastAsia"/>
        </w:rPr>
        <w:t>完全</w:t>
      </w:r>
      <w:r w:rsidRPr="00353FF9">
        <w:t>展开叶</w:t>
      </w:r>
      <w:r w:rsidRPr="00353FF9">
        <w:rPr>
          <w:rFonts w:hint="eastAsia"/>
        </w:rPr>
        <w:t>）</w:t>
      </w:r>
      <w:r w:rsidRPr="00353FF9">
        <w:t>长</w:t>
      </w:r>
      <w:r w:rsidRPr="00353FF9">
        <w:rPr>
          <w:rFonts w:hint="eastAsia"/>
        </w:rPr>
        <w:t>1</w:t>
      </w:r>
      <w:r w:rsidRPr="00353FF9">
        <w:t>7-34cm</w:t>
      </w:r>
      <w:r w:rsidRPr="00353FF9">
        <w:t>，宽</w:t>
      </w:r>
      <w:r w:rsidRPr="00353FF9">
        <w:t>4-8mm</w:t>
      </w:r>
      <w:r w:rsidRPr="00353FF9">
        <w:t>，叶鞘光滑，叶舌截平，有叶耳。穗状花序，直立，长</w:t>
      </w:r>
      <w:r w:rsidRPr="00353FF9">
        <w:t>8-31cm</w:t>
      </w:r>
      <w:r w:rsidRPr="00353FF9">
        <w:t>，小穗</w:t>
      </w:r>
      <w:r w:rsidRPr="00353FF9">
        <w:rPr>
          <w:rFonts w:hint="eastAsia"/>
        </w:rPr>
        <w:t>单生或</w:t>
      </w:r>
      <w:r w:rsidRPr="00353FF9">
        <w:t>孪生</w:t>
      </w:r>
      <w:r w:rsidRPr="00353FF9">
        <w:t xml:space="preserve">, </w:t>
      </w:r>
      <w:r w:rsidRPr="00353FF9">
        <w:t>含</w:t>
      </w:r>
      <w:r w:rsidRPr="00353FF9">
        <w:t>5-10</w:t>
      </w:r>
      <w:r w:rsidRPr="00353FF9">
        <w:t>朵小花，</w:t>
      </w:r>
      <w:proofErr w:type="gramStart"/>
      <w:r w:rsidRPr="00353FF9">
        <w:t>颖锥状</w:t>
      </w:r>
      <w:proofErr w:type="gramEnd"/>
      <w:r w:rsidRPr="00353FF9">
        <w:rPr>
          <w:rFonts w:hint="eastAsia"/>
        </w:rPr>
        <w:t>，</w:t>
      </w:r>
      <w:r w:rsidRPr="00353FF9">
        <w:t>等于或短于第一小花，外稃披针形，内稃与外稃等长，花药长</w:t>
      </w:r>
      <w:r w:rsidRPr="00353FF9">
        <w:t>3-4mm</w:t>
      </w:r>
      <w:r w:rsidRPr="00353FF9">
        <w:t>。松嫩平原种群花、果期为</w:t>
      </w:r>
      <w:r w:rsidRPr="00353FF9">
        <w:t>5</w:t>
      </w:r>
      <w:r w:rsidRPr="00353FF9">
        <w:t>月中旬</w:t>
      </w:r>
      <w:r w:rsidRPr="00353FF9">
        <w:t>-7</w:t>
      </w:r>
      <w:r w:rsidRPr="00353FF9">
        <w:t>月</w:t>
      </w:r>
      <w:r w:rsidRPr="00353FF9">
        <w:rPr>
          <w:rFonts w:hint="eastAsia"/>
        </w:rPr>
        <w:t>上</w:t>
      </w:r>
      <w:r w:rsidRPr="00353FF9">
        <w:t>中旬，种子千粒重</w:t>
      </w:r>
      <w:r w:rsidRPr="00353FF9">
        <w:rPr>
          <w:rFonts w:hint="eastAsia"/>
        </w:rPr>
        <w:t>2.30</w:t>
      </w:r>
      <w:r w:rsidRPr="00353FF9">
        <w:t>g</w:t>
      </w:r>
      <w:r w:rsidRPr="00353FF9">
        <w:rPr>
          <w:rFonts w:hint="eastAsia"/>
        </w:rPr>
        <w:t>，</w:t>
      </w:r>
      <w:r w:rsidRPr="00353FF9">
        <w:t>种子产量</w:t>
      </w:r>
      <w:r w:rsidRPr="00353FF9">
        <w:rPr>
          <w:rFonts w:hint="eastAsia"/>
        </w:rPr>
        <w:t>143 kg/</w:t>
      </w:r>
      <w:proofErr w:type="spellStart"/>
      <w:r w:rsidRPr="00353FF9">
        <w:rPr>
          <w:rFonts w:hint="eastAsia"/>
        </w:rPr>
        <w:t>hm</w:t>
      </w:r>
      <w:proofErr w:type="spellEnd"/>
      <w:r w:rsidRPr="00353FF9">
        <w:rPr>
          <w:rFonts w:hint="eastAsia"/>
        </w:rPr>
        <w:t xml:space="preserve"> </w:t>
      </w:r>
      <w:r w:rsidRPr="00353FF9">
        <w:rPr>
          <w:rFonts w:ascii="Calibri" w:hAnsi="Calibri" w:cs="Calibri"/>
        </w:rPr>
        <w:t>²</w:t>
      </w:r>
      <w:r w:rsidRPr="00353FF9">
        <w:rPr>
          <w:rFonts w:hint="eastAsia"/>
        </w:rPr>
        <w:t>左右</w:t>
      </w:r>
      <w:r w:rsidRPr="00353FF9">
        <w:t>。</w:t>
      </w:r>
    </w:p>
    <w:p w:rsidR="00353FF9" w:rsidRDefault="00353FF9" w:rsidP="00353FF9">
      <w:pPr>
        <w:ind w:firstLineChars="200" w:firstLine="632"/>
      </w:pPr>
      <w:r w:rsidRPr="00353FF9">
        <w:t>属上</w:t>
      </w:r>
      <w:proofErr w:type="gramStart"/>
      <w:r w:rsidRPr="00353FF9">
        <w:t>繁型旱生或旱中</w:t>
      </w:r>
      <w:proofErr w:type="gramEnd"/>
      <w:r w:rsidRPr="00353FF9">
        <w:t>生禾草，耐旱、耐寒、耐</w:t>
      </w:r>
      <w:r w:rsidRPr="00353FF9">
        <w:rPr>
          <w:rFonts w:hint="eastAsia"/>
        </w:rPr>
        <w:t>盐</w:t>
      </w:r>
      <w:r w:rsidRPr="00353FF9">
        <w:t>碱</w:t>
      </w:r>
      <w:r w:rsidRPr="00353FF9">
        <w:rPr>
          <w:rFonts w:hint="eastAsia"/>
        </w:rPr>
        <w:t>和</w:t>
      </w:r>
      <w:r w:rsidRPr="00353FF9">
        <w:t>践踏。在年降雨量</w:t>
      </w:r>
      <w:r w:rsidRPr="00353FF9">
        <w:t>250mm</w:t>
      </w:r>
      <w:r w:rsidRPr="00353FF9">
        <w:t>的干旱地区</w:t>
      </w:r>
      <w:r w:rsidRPr="00353FF9">
        <w:rPr>
          <w:rFonts w:hint="eastAsia"/>
        </w:rPr>
        <w:t>可</w:t>
      </w:r>
      <w:r w:rsidRPr="00353FF9">
        <w:t>生长，适宜年降水量在</w:t>
      </w:r>
      <w:r w:rsidRPr="00353FF9">
        <w:t>400mm</w:t>
      </w:r>
      <w:r w:rsidRPr="00353FF9">
        <w:t>的地区种植。不耐涝，长期积水会大量死亡。耐寒性强，在冬季极端气温</w:t>
      </w:r>
      <w:r w:rsidRPr="00353FF9">
        <w:t>-40</w:t>
      </w:r>
      <w:r w:rsidRPr="00353FF9">
        <w:rPr>
          <w:rFonts w:hint="eastAsia"/>
        </w:rPr>
        <w:t>℃</w:t>
      </w:r>
      <w:r w:rsidRPr="00353FF9">
        <w:t>而又少雪的地方都能安全越冬。早春返青期和晚秋上冻前，能忍受</w:t>
      </w:r>
      <w:r w:rsidRPr="00353FF9">
        <w:t>-5</w:t>
      </w:r>
      <w:r w:rsidRPr="00353FF9">
        <w:rPr>
          <w:rFonts w:hint="eastAsia"/>
        </w:rPr>
        <w:t>℃</w:t>
      </w:r>
      <w:r w:rsidRPr="00353FF9">
        <w:t>至</w:t>
      </w:r>
      <w:r w:rsidRPr="00353FF9">
        <w:t>-6</w:t>
      </w:r>
      <w:r w:rsidRPr="00353FF9">
        <w:rPr>
          <w:rFonts w:hint="eastAsia"/>
        </w:rPr>
        <w:t>℃</w:t>
      </w:r>
      <w:r w:rsidRPr="00353FF9">
        <w:t>的霜冻。对土壤要求不严，在</w:t>
      </w:r>
      <w:r w:rsidRPr="00353FF9">
        <w:t>pH6.0-9.0</w:t>
      </w:r>
      <w:r w:rsidRPr="00353FF9">
        <w:t>时皆可生长，适宜</w:t>
      </w:r>
      <w:r w:rsidRPr="00353FF9">
        <w:t>pH</w:t>
      </w:r>
      <w:r w:rsidRPr="00353FF9">
        <w:t>为</w:t>
      </w:r>
      <w:r w:rsidRPr="00353FF9">
        <w:t>6.5-8.5</w:t>
      </w:r>
      <w:r w:rsidRPr="00353FF9">
        <w:t>。羊草播种当年基本不能抽穗，第二年后种子才能成熟</w:t>
      </w:r>
      <w:r w:rsidRPr="00353FF9">
        <w:rPr>
          <w:rFonts w:hint="eastAsia"/>
        </w:rPr>
        <w:t>。返青</w:t>
      </w:r>
      <w:r w:rsidRPr="00353FF9">
        <w:t>至</w:t>
      </w:r>
      <w:r w:rsidRPr="00353FF9">
        <w:rPr>
          <w:rFonts w:hint="eastAsia"/>
        </w:rPr>
        <w:t>种子</w:t>
      </w:r>
      <w:r w:rsidRPr="00353FF9">
        <w:t>成熟</w:t>
      </w:r>
      <w:r w:rsidRPr="00353FF9">
        <w:rPr>
          <w:rFonts w:hint="eastAsia"/>
        </w:rPr>
        <w:t>需</w:t>
      </w:r>
      <w:r w:rsidRPr="00353FF9">
        <w:t>9</w:t>
      </w:r>
      <w:r w:rsidRPr="00353FF9">
        <w:rPr>
          <w:rFonts w:hint="eastAsia"/>
        </w:rPr>
        <w:t>4d</w:t>
      </w:r>
      <w:r w:rsidRPr="00353FF9">
        <w:rPr>
          <w:rFonts w:hint="eastAsia"/>
        </w:rPr>
        <w:t>左右</w:t>
      </w:r>
      <w:r w:rsidRPr="00353FF9">
        <w:t>，至</w:t>
      </w:r>
      <w:r w:rsidRPr="00353FF9">
        <w:rPr>
          <w:rFonts w:hint="eastAsia"/>
        </w:rPr>
        <w:t>牧草</w:t>
      </w:r>
      <w:proofErr w:type="gramStart"/>
      <w:r w:rsidRPr="00353FF9">
        <w:rPr>
          <w:rFonts w:hint="eastAsia"/>
        </w:rPr>
        <w:t>枯黄约</w:t>
      </w:r>
      <w:proofErr w:type="gramEnd"/>
      <w:r w:rsidRPr="00353FF9">
        <w:rPr>
          <w:rFonts w:hint="eastAsia"/>
        </w:rPr>
        <w:t>168d</w:t>
      </w:r>
      <w:r w:rsidRPr="00353FF9">
        <w:rPr>
          <w:rFonts w:hint="eastAsia"/>
        </w:rPr>
        <w:t>左右</w:t>
      </w:r>
      <w:r w:rsidRPr="00353FF9">
        <w:t>。</w:t>
      </w:r>
      <w:r w:rsidRPr="00353FF9">
        <w:rPr>
          <w:rFonts w:hint="eastAsia"/>
        </w:rPr>
        <w:t xml:space="preserve">  </w:t>
      </w:r>
    </w:p>
    <w:p w:rsidR="009E4C18" w:rsidRDefault="00353F2A" w:rsidP="00353FF9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主要用途</w:t>
      </w:r>
    </w:p>
    <w:p w:rsidR="009E4C18" w:rsidRDefault="00353FF9" w:rsidP="00353FF9">
      <w:pPr>
        <w:ind w:firstLineChars="200" w:firstLine="632"/>
        <w:rPr>
          <w:rFonts w:ascii="楷体" w:eastAsia="楷体" w:hAnsi="楷体"/>
        </w:rPr>
      </w:pPr>
      <w:r w:rsidRPr="00353FF9">
        <w:rPr>
          <w:rFonts w:hint="eastAsia"/>
        </w:rPr>
        <w:lastRenderedPageBreak/>
        <w:t>该</w:t>
      </w:r>
      <w:r w:rsidRPr="00353FF9">
        <w:t>品种具有</w:t>
      </w:r>
      <w:r w:rsidRPr="00353FF9">
        <w:rPr>
          <w:rFonts w:hint="eastAsia"/>
        </w:rPr>
        <w:t>植株</w:t>
      </w:r>
      <w:r w:rsidRPr="00353FF9">
        <w:t>高大，</w:t>
      </w:r>
      <w:r w:rsidRPr="00353FF9">
        <w:rPr>
          <w:rFonts w:hint="eastAsia"/>
        </w:rPr>
        <w:t>发芽率和种子产量</w:t>
      </w:r>
      <w:r w:rsidRPr="00353FF9">
        <w:t>及饲草产量高等优良特征特性，主要用于羊</w:t>
      </w:r>
      <w:r w:rsidRPr="00353FF9">
        <w:rPr>
          <w:rFonts w:hint="eastAsia"/>
        </w:rPr>
        <w:t>草人工草地的建立，以及用于生态修复。</w:t>
      </w:r>
      <w:r w:rsidR="00353F2A">
        <w:rPr>
          <w:rFonts w:ascii="楷体" w:eastAsia="楷体" w:hAnsi="楷体" w:hint="eastAsia"/>
        </w:rPr>
        <w:t>栽培技术要点</w:t>
      </w:r>
    </w:p>
    <w:p w:rsidR="00B13FE2" w:rsidRPr="00B13FE2" w:rsidRDefault="00B13FE2" w:rsidP="00B13FE2">
      <w:pPr>
        <w:ind w:firstLineChars="200" w:firstLine="632"/>
      </w:pPr>
      <w:bookmarkStart w:id="2" w:name="OLE_LINK37"/>
      <w:bookmarkStart w:id="3" w:name="OLE_LINK38"/>
      <w:r w:rsidRPr="00B13FE2">
        <w:rPr>
          <w:rFonts w:hint="eastAsia"/>
        </w:rPr>
        <w:t>选地</w:t>
      </w:r>
      <w:r w:rsidRPr="00B13FE2">
        <w:t>与</w:t>
      </w:r>
      <w:r w:rsidRPr="00B13FE2">
        <w:rPr>
          <w:rFonts w:hint="eastAsia"/>
        </w:rPr>
        <w:t>整地</w:t>
      </w:r>
      <w:r>
        <w:rPr>
          <w:rFonts w:hint="eastAsia"/>
        </w:rPr>
        <w:t>：</w:t>
      </w:r>
      <w:r w:rsidRPr="00B13FE2">
        <w:rPr>
          <w:rFonts w:hint="eastAsia"/>
        </w:rPr>
        <w:t>种子生产田应选择在通透性和肥力较好风沙土和淡黑钙土为佳，饲草生产田对土壤的要求可宽松一些。播种前均要求精细耕耙整地，使土地平整细软。春季整地正值干旱，须加以镇压。对杂草多的地，播前可选用高效、广谱、灭生、低毒的化学除草剂进行杂草灭除。</w:t>
      </w:r>
    </w:p>
    <w:p w:rsidR="00B13FE2" w:rsidRPr="00B13FE2" w:rsidRDefault="00B13FE2" w:rsidP="00B13FE2">
      <w:pPr>
        <w:ind w:firstLineChars="200" w:firstLine="632"/>
      </w:pPr>
      <w:r w:rsidRPr="00B13FE2">
        <w:rPr>
          <w:rFonts w:hint="eastAsia"/>
        </w:rPr>
        <w:t>播期</w:t>
      </w:r>
      <w:r>
        <w:rPr>
          <w:rFonts w:hint="eastAsia"/>
        </w:rPr>
        <w:t>：</w:t>
      </w:r>
      <w:r w:rsidRPr="00B13FE2">
        <w:rPr>
          <w:rFonts w:hint="eastAsia"/>
        </w:rPr>
        <w:t>依据生产实际情况，本品种</w:t>
      </w:r>
      <w:r w:rsidRPr="00B13FE2">
        <w:t>春、</w:t>
      </w:r>
      <w:r w:rsidRPr="00B13FE2">
        <w:rPr>
          <w:rFonts w:hint="eastAsia"/>
        </w:rPr>
        <w:t>夏、秋</w:t>
      </w:r>
      <w:r w:rsidRPr="00B13FE2">
        <w:t>季均可播种，但以</w:t>
      </w:r>
      <w:r w:rsidRPr="00B13FE2">
        <w:rPr>
          <w:rFonts w:hint="eastAsia"/>
        </w:rPr>
        <w:t>雨季到来前</w:t>
      </w:r>
      <w:r w:rsidRPr="00B13FE2">
        <w:t>的</w:t>
      </w:r>
      <w:r w:rsidRPr="00B13FE2">
        <w:rPr>
          <w:rFonts w:hint="eastAsia"/>
        </w:rPr>
        <w:t>6</w:t>
      </w:r>
      <w:r w:rsidRPr="00B13FE2">
        <w:rPr>
          <w:rFonts w:hint="eastAsia"/>
        </w:rPr>
        <w:t>月份</w:t>
      </w:r>
      <w:r w:rsidRPr="00B13FE2">
        <w:t>播种为最佳。</w:t>
      </w:r>
      <w:r w:rsidRPr="00B13FE2">
        <w:rPr>
          <w:rFonts w:hint="eastAsia"/>
        </w:rPr>
        <w:t>如秋季播种，应保证出苗后有</w:t>
      </w:r>
      <w:r w:rsidRPr="00B13FE2">
        <w:rPr>
          <w:rFonts w:hint="eastAsia"/>
        </w:rPr>
        <w:t>1</w:t>
      </w:r>
      <w:r w:rsidRPr="00B13FE2">
        <w:rPr>
          <w:rFonts w:hint="eastAsia"/>
        </w:rPr>
        <w:t>个月以上的生长期。</w:t>
      </w:r>
    </w:p>
    <w:p w:rsidR="00B13FE2" w:rsidRPr="00B13FE2" w:rsidRDefault="00B13FE2" w:rsidP="00B13FE2">
      <w:pPr>
        <w:ind w:firstLineChars="200" w:firstLine="632"/>
      </w:pPr>
      <w:r w:rsidRPr="00B13FE2">
        <w:rPr>
          <w:rFonts w:hint="eastAsia"/>
        </w:rPr>
        <w:t>播种量</w:t>
      </w:r>
      <w:r w:rsidRPr="00B13FE2">
        <w:t>与方法</w:t>
      </w:r>
      <w:r>
        <w:rPr>
          <w:rFonts w:hint="eastAsia"/>
        </w:rPr>
        <w:t>：</w:t>
      </w:r>
      <w:r w:rsidRPr="00B13FE2">
        <w:rPr>
          <w:rFonts w:hint="eastAsia"/>
        </w:rPr>
        <w:t>播种前可晒种</w:t>
      </w:r>
      <w:r w:rsidRPr="00B13FE2">
        <w:rPr>
          <w:rFonts w:hint="eastAsia"/>
        </w:rPr>
        <w:t>2-3</w:t>
      </w:r>
      <w:r w:rsidRPr="00B13FE2">
        <w:rPr>
          <w:rFonts w:hint="eastAsia"/>
        </w:rPr>
        <w:t>天，以提高种子活力。播种方法采用条播的方法，行距为</w:t>
      </w:r>
      <w:r w:rsidRPr="00B13FE2">
        <w:rPr>
          <w:rFonts w:hint="eastAsia"/>
        </w:rPr>
        <w:t>30cm</w:t>
      </w:r>
      <w:r w:rsidRPr="00B13FE2">
        <w:rPr>
          <w:rFonts w:hint="eastAsia"/>
        </w:rPr>
        <w:t>。播种量为</w:t>
      </w:r>
      <w:r w:rsidRPr="00B13FE2">
        <w:rPr>
          <w:rFonts w:hint="eastAsia"/>
        </w:rPr>
        <w:t xml:space="preserve"> 40 kg/hm</w:t>
      </w:r>
      <w:r w:rsidR="002E12BC" w:rsidRPr="002E12BC">
        <w:rPr>
          <w:rFonts w:ascii="Calibri" w:hAnsi="Calibri" w:cs="Calibri"/>
        </w:rPr>
        <w:t>²</w:t>
      </w:r>
      <w:r w:rsidRPr="00B13FE2">
        <w:rPr>
          <w:rFonts w:hint="eastAsia"/>
        </w:rPr>
        <w:t>，播种深度为</w:t>
      </w:r>
      <w:r w:rsidRPr="00B13FE2">
        <w:rPr>
          <w:rFonts w:hint="eastAsia"/>
        </w:rPr>
        <w:t xml:space="preserve"> 2cm</w:t>
      </w:r>
      <w:r w:rsidRPr="00B13FE2">
        <w:rPr>
          <w:rFonts w:hint="eastAsia"/>
        </w:rPr>
        <w:t>左右为宜。播种的同时，可施用种肥，宜采用氮、磷、钾复合肥作种肥。种肥每公顷施纯</w:t>
      </w:r>
      <w:r w:rsidRPr="00B13FE2">
        <w:rPr>
          <w:rFonts w:hint="eastAsia"/>
        </w:rPr>
        <w:t xml:space="preserve">N </w:t>
      </w:r>
      <w:r w:rsidRPr="00B13FE2">
        <w:t>50</w:t>
      </w:r>
      <w:r w:rsidRPr="00B13FE2">
        <w:rPr>
          <w:rFonts w:hint="eastAsia"/>
        </w:rPr>
        <w:t xml:space="preserve"> kg</w:t>
      </w:r>
      <w:r w:rsidRPr="00B13FE2">
        <w:rPr>
          <w:rFonts w:hint="eastAsia"/>
        </w:rPr>
        <w:t>左右</w:t>
      </w:r>
      <w:r w:rsidRPr="00B13FE2">
        <w:t>为宜，氮（</w:t>
      </w:r>
      <w:r w:rsidRPr="00B13FE2">
        <w:rPr>
          <w:rFonts w:hint="eastAsia"/>
        </w:rPr>
        <w:t>N</w:t>
      </w:r>
      <w:r w:rsidRPr="00B13FE2">
        <w:t>）</w:t>
      </w:r>
      <w:r w:rsidRPr="00B13FE2">
        <w:rPr>
          <w:rFonts w:hint="eastAsia"/>
        </w:rPr>
        <w:t>：</w:t>
      </w:r>
      <w:r w:rsidRPr="00B13FE2">
        <w:t>磷（</w:t>
      </w:r>
      <w:r w:rsidRPr="00B13FE2">
        <w:rPr>
          <w:rFonts w:hint="eastAsia"/>
        </w:rPr>
        <w:t>P</w:t>
      </w:r>
      <w:r w:rsidRPr="002E12BC">
        <w:rPr>
          <w:rFonts w:hint="eastAsia"/>
          <w:vertAlign w:val="subscript"/>
        </w:rPr>
        <w:t>2</w:t>
      </w:r>
      <w:r w:rsidRPr="00B13FE2">
        <w:rPr>
          <w:rFonts w:hint="eastAsia"/>
        </w:rPr>
        <w:t>O</w:t>
      </w:r>
      <w:r w:rsidRPr="002E12BC">
        <w:rPr>
          <w:rFonts w:hint="eastAsia"/>
          <w:vertAlign w:val="subscript"/>
        </w:rPr>
        <w:t>5</w:t>
      </w:r>
      <w:r w:rsidRPr="00B13FE2">
        <w:t>）</w:t>
      </w:r>
      <w:r w:rsidRPr="00B13FE2">
        <w:rPr>
          <w:rFonts w:hint="eastAsia"/>
        </w:rPr>
        <w:t>：钾（</w:t>
      </w:r>
      <w:r w:rsidRPr="00B13FE2">
        <w:rPr>
          <w:rFonts w:hint="eastAsia"/>
        </w:rPr>
        <w:t>K</w:t>
      </w:r>
      <w:r w:rsidRPr="002E12BC">
        <w:rPr>
          <w:rFonts w:hint="eastAsia"/>
          <w:vertAlign w:val="subscript"/>
        </w:rPr>
        <w:t>2</w:t>
      </w:r>
      <w:r w:rsidRPr="00B13FE2">
        <w:rPr>
          <w:rFonts w:hint="eastAsia"/>
        </w:rPr>
        <w:t>O</w:t>
      </w:r>
      <w:r w:rsidRPr="00B13FE2">
        <w:rPr>
          <w:rFonts w:hint="eastAsia"/>
        </w:rPr>
        <w:t>）为</w:t>
      </w:r>
      <w:r w:rsidRPr="00B13FE2">
        <w:rPr>
          <w:rFonts w:hint="eastAsia"/>
        </w:rPr>
        <w:t>1:1:1</w:t>
      </w:r>
      <w:r w:rsidRPr="00B13FE2">
        <w:rPr>
          <w:rFonts w:hint="eastAsia"/>
        </w:rPr>
        <w:t>为宜。</w:t>
      </w:r>
    </w:p>
    <w:p w:rsidR="00B13FE2" w:rsidRPr="00B13FE2" w:rsidRDefault="00B13FE2" w:rsidP="00B13FE2">
      <w:pPr>
        <w:ind w:firstLineChars="200" w:firstLine="632"/>
      </w:pPr>
      <w:r w:rsidRPr="00B13FE2">
        <w:rPr>
          <w:rFonts w:hint="eastAsia"/>
        </w:rPr>
        <w:t>田间管理</w:t>
      </w:r>
      <w:r>
        <w:rPr>
          <w:rFonts w:hint="eastAsia"/>
        </w:rPr>
        <w:t>：</w:t>
      </w:r>
      <w:r w:rsidRPr="00B13FE2">
        <w:rPr>
          <w:rFonts w:hint="eastAsia"/>
        </w:rPr>
        <w:t>种子生产</w:t>
      </w:r>
      <w:r w:rsidRPr="00B13FE2">
        <w:t>田</w:t>
      </w:r>
      <w:r w:rsidRPr="00B13FE2">
        <w:rPr>
          <w:rFonts w:hint="eastAsia"/>
        </w:rPr>
        <w:t>为</w:t>
      </w:r>
      <w:r w:rsidRPr="00B13FE2">
        <w:t>提高</w:t>
      </w:r>
      <w:r w:rsidRPr="00B13FE2">
        <w:rPr>
          <w:rFonts w:hint="eastAsia"/>
        </w:rPr>
        <w:t>种子产量，可采取</w:t>
      </w:r>
      <w:r w:rsidRPr="00B13FE2">
        <w:t>秋季</w:t>
      </w:r>
      <w:r w:rsidRPr="00B13FE2">
        <w:rPr>
          <w:rFonts w:hint="eastAsia"/>
        </w:rPr>
        <w:t>8-9</w:t>
      </w:r>
      <w:r w:rsidRPr="00B13FE2">
        <w:rPr>
          <w:rFonts w:hint="eastAsia"/>
        </w:rPr>
        <w:t>月份</w:t>
      </w:r>
      <w:r w:rsidRPr="00B13FE2">
        <w:t>施肥和补水为</w:t>
      </w:r>
      <w:r w:rsidRPr="00B13FE2">
        <w:rPr>
          <w:rFonts w:hint="eastAsia"/>
        </w:rPr>
        <w:t>主，以提高</w:t>
      </w:r>
      <w:r w:rsidRPr="00B13FE2">
        <w:t>抽穗率</w:t>
      </w:r>
      <w:r w:rsidRPr="00B13FE2">
        <w:rPr>
          <w:rFonts w:hint="eastAsia"/>
        </w:rPr>
        <w:t>，</w:t>
      </w:r>
      <w:r w:rsidRPr="00B13FE2">
        <w:t>春季</w:t>
      </w:r>
      <w:r w:rsidRPr="00B13FE2">
        <w:rPr>
          <w:rFonts w:hint="eastAsia"/>
        </w:rPr>
        <w:t>5</w:t>
      </w:r>
      <w:r w:rsidRPr="00B13FE2">
        <w:rPr>
          <w:rFonts w:hint="eastAsia"/>
        </w:rPr>
        <w:t>月份</w:t>
      </w:r>
      <w:r w:rsidRPr="00B13FE2">
        <w:t>施肥和补水为</w:t>
      </w:r>
      <w:r w:rsidRPr="00B13FE2">
        <w:rPr>
          <w:rFonts w:hint="eastAsia"/>
        </w:rPr>
        <w:t>辅，以提高粒重的措施。饲草</w:t>
      </w:r>
      <w:r w:rsidRPr="00B13FE2">
        <w:t>生产田在</w:t>
      </w:r>
      <w:r w:rsidRPr="00B13FE2">
        <w:rPr>
          <w:rFonts w:hint="eastAsia"/>
        </w:rPr>
        <w:t>播种后的</w:t>
      </w:r>
      <w:r w:rsidRPr="00B13FE2">
        <w:rPr>
          <w:rFonts w:hint="eastAsia"/>
        </w:rPr>
        <w:t>1</w:t>
      </w:r>
      <w:bookmarkStart w:id="4" w:name="OLE_LINK21"/>
      <w:bookmarkStart w:id="5" w:name="OLE_LINK22"/>
      <w:r w:rsidRPr="00B13FE2">
        <w:rPr>
          <w:rFonts w:hint="eastAsia"/>
        </w:rPr>
        <w:t>-</w:t>
      </w:r>
      <w:bookmarkEnd w:id="4"/>
      <w:bookmarkEnd w:id="5"/>
      <w:r w:rsidRPr="00B13FE2">
        <w:rPr>
          <w:rFonts w:hint="eastAsia"/>
        </w:rPr>
        <w:t>2</w:t>
      </w:r>
      <w:r w:rsidRPr="00B13FE2">
        <w:rPr>
          <w:rFonts w:hint="eastAsia"/>
        </w:rPr>
        <w:t>年，种群</w:t>
      </w:r>
      <w:r w:rsidRPr="00B13FE2">
        <w:t>密度较</w:t>
      </w:r>
      <w:r w:rsidRPr="00B13FE2">
        <w:rPr>
          <w:rFonts w:hint="eastAsia"/>
        </w:rPr>
        <w:t>低</w:t>
      </w:r>
      <w:r w:rsidRPr="00B13FE2">
        <w:t>时，</w:t>
      </w:r>
      <w:r w:rsidRPr="00B13FE2">
        <w:rPr>
          <w:rFonts w:hint="eastAsia"/>
        </w:rPr>
        <w:t>为</w:t>
      </w:r>
      <w:r w:rsidRPr="00B13FE2">
        <w:t>提高种群密度，</w:t>
      </w:r>
      <w:r w:rsidRPr="00B13FE2">
        <w:rPr>
          <w:rFonts w:hint="eastAsia"/>
        </w:rPr>
        <w:t>以</w:t>
      </w:r>
      <w:r w:rsidRPr="00B13FE2">
        <w:t>秋季</w:t>
      </w:r>
      <w:r w:rsidRPr="00B13FE2">
        <w:rPr>
          <w:rFonts w:hint="eastAsia"/>
        </w:rPr>
        <w:t>8-9</w:t>
      </w:r>
      <w:r w:rsidRPr="00B13FE2">
        <w:rPr>
          <w:rFonts w:hint="eastAsia"/>
        </w:rPr>
        <w:t>月份</w:t>
      </w:r>
      <w:r w:rsidRPr="00B13FE2">
        <w:t>施肥和补水为</w:t>
      </w:r>
      <w:r w:rsidRPr="00B13FE2">
        <w:rPr>
          <w:rFonts w:hint="eastAsia"/>
        </w:rPr>
        <w:t>主，</w:t>
      </w:r>
      <w:r w:rsidRPr="00B13FE2">
        <w:t>在密度较</w:t>
      </w:r>
      <w:r w:rsidRPr="00B13FE2">
        <w:rPr>
          <w:rFonts w:hint="eastAsia"/>
        </w:rPr>
        <w:t>高</w:t>
      </w:r>
      <w:r w:rsidRPr="00B13FE2">
        <w:t>时或</w:t>
      </w:r>
      <w:r w:rsidRPr="00B13FE2">
        <w:rPr>
          <w:rFonts w:hint="eastAsia"/>
        </w:rPr>
        <w:t>稳定后</w:t>
      </w:r>
      <w:r w:rsidRPr="00B13FE2">
        <w:t>，</w:t>
      </w:r>
      <w:r w:rsidRPr="00B13FE2">
        <w:rPr>
          <w:rFonts w:hint="eastAsia"/>
        </w:rPr>
        <w:t>为</w:t>
      </w:r>
      <w:r w:rsidRPr="00B13FE2">
        <w:t>提高单株重，</w:t>
      </w:r>
      <w:r w:rsidRPr="00B13FE2">
        <w:rPr>
          <w:rFonts w:hint="eastAsia"/>
        </w:rPr>
        <w:t>以</w:t>
      </w:r>
      <w:r w:rsidRPr="00B13FE2">
        <w:t>春季</w:t>
      </w:r>
      <w:r w:rsidRPr="00B13FE2">
        <w:rPr>
          <w:rFonts w:hint="eastAsia"/>
        </w:rPr>
        <w:t>5</w:t>
      </w:r>
      <w:r w:rsidRPr="00B13FE2">
        <w:rPr>
          <w:rFonts w:hint="eastAsia"/>
        </w:rPr>
        <w:t>月</w:t>
      </w:r>
      <w:r w:rsidRPr="00B13FE2">
        <w:t>份施肥和补水为佳</w:t>
      </w:r>
      <w:r w:rsidRPr="00B13FE2">
        <w:rPr>
          <w:rFonts w:hint="eastAsia"/>
        </w:rPr>
        <w:t>。施肥可用</w:t>
      </w:r>
      <w:r w:rsidRPr="00B13FE2">
        <w:t>生理中性的氮肥</w:t>
      </w:r>
      <w:r w:rsidRPr="00B13FE2">
        <w:rPr>
          <w:rFonts w:hint="eastAsia"/>
        </w:rPr>
        <w:t>尿素</w:t>
      </w:r>
      <w:r w:rsidRPr="00B13FE2">
        <w:t>等，施</w:t>
      </w:r>
      <w:r w:rsidRPr="00B13FE2">
        <w:rPr>
          <w:rFonts w:hint="eastAsia"/>
        </w:rPr>
        <w:t>用纯氮</w:t>
      </w:r>
      <w:r w:rsidRPr="00B13FE2">
        <w:t>总量</w:t>
      </w:r>
      <w:r w:rsidRPr="00B13FE2">
        <w:rPr>
          <w:rFonts w:hint="eastAsia"/>
        </w:rPr>
        <w:t>100 kg/</w:t>
      </w:r>
      <w:r w:rsidRPr="00B13FE2">
        <w:t xml:space="preserve"> </w:t>
      </w:r>
      <w:proofErr w:type="spellStart"/>
      <w:r w:rsidRPr="00B13FE2">
        <w:t>hm</w:t>
      </w:r>
      <w:proofErr w:type="spellEnd"/>
      <w:r w:rsidRPr="00B13FE2">
        <w:rPr>
          <w:rFonts w:hint="eastAsia"/>
        </w:rPr>
        <w:t xml:space="preserve"> </w:t>
      </w:r>
      <w:r w:rsidRPr="00B13FE2">
        <w:rPr>
          <w:rFonts w:ascii="Calibri" w:hAnsi="Calibri" w:cs="Calibri"/>
        </w:rPr>
        <w:lastRenderedPageBreak/>
        <w:t>²</w:t>
      </w:r>
      <w:r w:rsidRPr="00B13FE2">
        <w:t>为宜。</w:t>
      </w:r>
    </w:p>
    <w:p w:rsidR="00B13FE2" w:rsidRPr="00B13FE2" w:rsidRDefault="00B13FE2" w:rsidP="00B13FE2">
      <w:pPr>
        <w:ind w:firstLineChars="200" w:firstLine="632"/>
      </w:pPr>
      <w:r w:rsidRPr="00B13FE2">
        <w:t>刈割</w:t>
      </w:r>
      <w:r w:rsidRPr="00B13FE2">
        <w:rPr>
          <w:rFonts w:hint="eastAsia"/>
        </w:rPr>
        <w:t>与种子收获</w:t>
      </w:r>
      <w:r>
        <w:rPr>
          <w:rFonts w:hint="eastAsia"/>
        </w:rPr>
        <w:t>：</w:t>
      </w:r>
      <w:r w:rsidRPr="00B13FE2">
        <w:rPr>
          <w:rFonts w:hint="eastAsia"/>
        </w:rPr>
        <w:t>牧草田在</w:t>
      </w:r>
      <w:r w:rsidRPr="00B13FE2">
        <w:rPr>
          <w:rFonts w:hint="eastAsia"/>
        </w:rPr>
        <w:t>7</w:t>
      </w:r>
      <w:r w:rsidRPr="00B13FE2">
        <w:rPr>
          <w:rFonts w:hint="eastAsia"/>
        </w:rPr>
        <w:t>月下旬</w:t>
      </w:r>
      <w:r w:rsidRPr="00B13FE2">
        <w:rPr>
          <w:rFonts w:hint="eastAsia"/>
        </w:rPr>
        <w:t>-8</w:t>
      </w:r>
      <w:r w:rsidRPr="00B13FE2">
        <w:rPr>
          <w:rFonts w:hint="eastAsia"/>
        </w:rPr>
        <w:t>月上旬的</w:t>
      </w:r>
      <w:r w:rsidRPr="00B13FE2">
        <w:t>刈割</w:t>
      </w:r>
      <w:r w:rsidRPr="00B13FE2">
        <w:rPr>
          <w:rFonts w:hint="eastAsia"/>
        </w:rPr>
        <w:t>1</w:t>
      </w:r>
      <w:r w:rsidRPr="00B13FE2">
        <w:rPr>
          <w:rFonts w:hint="eastAsia"/>
        </w:rPr>
        <w:t>次。种子田要在</w:t>
      </w:r>
      <w:r w:rsidRPr="00B13FE2">
        <w:t>7</w:t>
      </w:r>
      <w:r w:rsidRPr="00B13FE2">
        <w:rPr>
          <w:rFonts w:hint="eastAsia"/>
        </w:rPr>
        <w:t>月上</w:t>
      </w:r>
      <w:proofErr w:type="gramStart"/>
      <w:r w:rsidRPr="00B13FE2">
        <w:rPr>
          <w:rFonts w:hint="eastAsia"/>
        </w:rPr>
        <w:t>中旬穗</w:t>
      </w:r>
      <w:proofErr w:type="gramEnd"/>
      <w:r w:rsidRPr="00B13FE2">
        <w:rPr>
          <w:rFonts w:hint="eastAsia"/>
        </w:rPr>
        <w:t>变黄后，种子</w:t>
      </w:r>
      <w:r w:rsidRPr="00B13FE2">
        <w:t>脱落前，</w:t>
      </w:r>
      <w:r w:rsidRPr="00B13FE2">
        <w:rPr>
          <w:rFonts w:hint="eastAsia"/>
        </w:rPr>
        <w:t>及时收获，过迟收获，导致种子脱落。</w:t>
      </w:r>
      <w:r w:rsidRPr="00B13FE2">
        <w:t>刈割时应保持</w:t>
      </w:r>
      <w:r w:rsidRPr="00B13FE2">
        <w:rPr>
          <w:rFonts w:hint="eastAsia"/>
        </w:rPr>
        <w:t xml:space="preserve"> 5 cm</w:t>
      </w:r>
      <w:r w:rsidRPr="00B13FE2">
        <w:rPr>
          <w:rFonts w:hint="eastAsia"/>
        </w:rPr>
        <w:t>左右的</w:t>
      </w:r>
      <w:r w:rsidRPr="00B13FE2">
        <w:t>留茬高度</w:t>
      </w:r>
      <w:r w:rsidRPr="00B13FE2">
        <w:rPr>
          <w:rFonts w:hint="eastAsia"/>
        </w:rPr>
        <w:t>。</w:t>
      </w:r>
      <w:bookmarkEnd w:id="2"/>
      <w:bookmarkEnd w:id="3"/>
    </w:p>
    <w:p w:rsidR="009E4C18" w:rsidRDefault="00353F2A" w:rsidP="00B13FE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适宜推广区域</w:t>
      </w:r>
    </w:p>
    <w:p w:rsidR="00B13FE2" w:rsidRDefault="00B13FE2" w:rsidP="00B13FE2">
      <w:pPr>
        <w:ind w:firstLineChars="200" w:firstLine="632"/>
      </w:pPr>
      <w:r w:rsidRPr="00B13FE2">
        <w:rPr>
          <w:rFonts w:hint="eastAsia"/>
        </w:rPr>
        <w:t>适宜</w:t>
      </w:r>
      <w:r w:rsidRPr="00B13FE2">
        <w:t>于</w:t>
      </w:r>
      <w:r w:rsidRPr="00B13FE2">
        <w:rPr>
          <w:rFonts w:hint="eastAsia"/>
        </w:rPr>
        <w:t>吉林</w:t>
      </w:r>
      <w:r w:rsidRPr="00B13FE2">
        <w:t>西部区域草地</w:t>
      </w:r>
      <w:r w:rsidRPr="00B13FE2">
        <w:rPr>
          <w:rFonts w:hint="eastAsia"/>
        </w:rPr>
        <w:t>种植</w:t>
      </w:r>
      <w:r w:rsidRPr="00B13FE2">
        <w:t>。</w:t>
      </w:r>
    </w:p>
    <w:p w:rsidR="009E4C18" w:rsidRPr="00720FAF" w:rsidRDefault="00353F2A">
      <w:pPr>
        <w:rPr>
          <w:rFonts w:ascii="黑体" w:eastAsia="黑体" w:hAnsi="黑体"/>
          <w:szCs w:val="32"/>
        </w:rPr>
      </w:pPr>
      <w:r w:rsidRPr="00720FAF">
        <w:rPr>
          <w:rFonts w:ascii="黑体" w:eastAsia="黑体" w:hAnsi="黑体" w:hint="eastAsia"/>
          <w:szCs w:val="32"/>
        </w:rPr>
        <w:t>6.</w:t>
      </w:r>
      <w:r w:rsidR="00720FAF" w:rsidRPr="00720FAF">
        <w:rPr>
          <w:rFonts w:ascii="黑体" w:eastAsia="黑体" w:hAnsi="黑体" w:cs="Times New Roman"/>
          <w:color w:val="000000"/>
          <w:szCs w:val="32"/>
        </w:rPr>
        <w:t>吉农5号</w:t>
      </w:r>
    </w:p>
    <w:p w:rsidR="009E4C18" w:rsidRDefault="00353F2A">
      <w:r>
        <w:rPr>
          <w:rFonts w:hint="eastAsia"/>
        </w:rPr>
        <w:t>草种名称：</w:t>
      </w:r>
      <w:r w:rsidR="00720FAF" w:rsidRPr="00720FAF">
        <w:t>朝鲜碱</w:t>
      </w:r>
      <w:proofErr w:type="gramStart"/>
      <w:r w:rsidR="00720FAF" w:rsidRPr="00720FAF">
        <w:t>茅</w:t>
      </w:r>
      <w:proofErr w:type="gramEnd"/>
      <w:r w:rsidR="00720FAF" w:rsidRPr="00720FAF">
        <w:t xml:space="preserve"> </w:t>
      </w:r>
      <w:r w:rsidRPr="00720FAF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p w:rsidR="009E4C18" w:rsidRPr="00720FAF" w:rsidRDefault="00353F2A" w:rsidP="00720FAF">
      <w:pPr>
        <w:rPr>
          <w:rFonts w:cs="Times New Roman"/>
          <w:color w:val="000000"/>
          <w:sz w:val="28"/>
          <w:szCs w:val="28"/>
          <w:u w:val="single"/>
        </w:rPr>
      </w:pPr>
      <w:r>
        <w:rPr>
          <w:rFonts w:hint="eastAsia"/>
        </w:rPr>
        <w:t>学</w:t>
      </w:r>
      <w:r>
        <w:rPr>
          <w:rFonts w:hint="eastAsia"/>
        </w:rPr>
        <w:t xml:space="preserve">    </w:t>
      </w:r>
      <w:r>
        <w:rPr>
          <w:rFonts w:hint="eastAsia"/>
        </w:rPr>
        <w:t>名：</w:t>
      </w:r>
      <w:proofErr w:type="spellStart"/>
      <w:r w:rsidR="00720FAF" w:rsidRPr="00720FAF">
        <w:rPr>
          <w:rFonts w:cs="Times New Roman"/>
          <w:i/>
          <w:iCs/>
          <w:color w:val="000000"/>
          <w:szCs w:val="32"/>
        </w:rPr>
        <w:t>Puccinellia</w:t>
      </w:r>
      <w:proofErr w:type="spellEnd"/>
      <w:r w:rsidR="00720FAF" w:rsidRPr="00720FAF">
        <w:rPr>
          <w:rFonts w:cs="Times New Roman"/>
          <w:i/>
          <w:iCs/>
          <w:color w:val="000000"/>
          <w:szCs w:val="32"/>
        </w:rPr>
        <w:t xml:space="preserve"> </w:t>
      </w:r>
      <w:proofErr w:type="spellStart"/>
      <w:r w:rsidR="00720FAF" w:rsidRPr="00720FAF">
        <w:rPr>
          <w:rFonts w:cs="Times New Roman"/>
          <w:i/>
          <w:iCs/>
          <w:color w:val="000000"/>
          <w:szCs w:val="32"/>
        </w:rPr>
        <w:t>chinampoensis</w:t>
      </w:r>
      <w:proofErr w:type="spellEnd"/>
      <w:r w:rsidR="00720FAF" w:rsidRPr="00720FAF">
        <w:rPr>
          <w:rFonts w:cs="Times New Roman"/>
          <w:color w:val="000000"/>
          <w:szCs w:val="32"/>
        </w:rPr>
        <w:t xml:space="preserve"> </w:t>
      </w:r>
      <w:proofErr w:type="spellStart"/>
      <w:r w:rsidR="00720FAF" w:rsidRPr="00720FAF">
        <w:rPr>
          <w:rFonts w:cs="Times New Roman"/>
          <w:color w:val="000000"/>
          <w:szCs w:val="32"/>
        </w:rPr>
        <w:t>Ohwi‘Jinong</w:t>
      </w:r>
      <w:proofErr w:type="spellEnd"/>
      <w:r w:rsidR="00720FAF" w:rsidRPr="00720FAF">
        <w:rPr>
          <w:rFonts w:cs="Times New Roman"/>
          <w:color w:val="000000"/>
          <w:szCs w:val="32"/>
        </w:rPr>
        <w:t xml:space="preserve"> No.5’ </w:t>
      </w:r>
      <w:r>
        <w:rPr>
          <w:rFonts w:hint="eastAsia"/>
        </w:rPr>
        <w:t xml:space="preserve"> </w:t>
      </w:r>
    </w:p>
    <w:p w:rsidR="009E4C18" w:rsidRDefault="00353F2A">
      <w:r>
        <w:rPr>
          <w:rFonts w:hint="eastAsia"/>
        </w:rPr>
        <w:t>品种类型：育成品种</w:t>
      </w:r>
      <w:r>
        <w:rPr>
          <w:rFonts w:hint="eastAsia"/>
        </w:rPr>
        <w:t xml:space="preserve">  </w:t>
      </w:r>
    </w:p>
    <w:p w:rsidR="009E4C18" w:rsidRDefault="00353F2A">
      <w:r>
        <w:rPr>
          <w:rFonts w:hint="eastAsia"/>
        </w:rPr>
        <w:t>编</w:t>
      </w:r>
      <w:r>
        <w:rPr>
          <w:rFonts w:hint="eastAsia"/>
        </w:rPr>
        <w:t xml:space="preserve">    </w:t>
      </w:r>
      <w:r>
        <w:rPr>
          <w:rFonts w:hint="eastAsia"/>
        </w:rPr>
        <w:t>号：吉</w:t>
      </w:r>
      <w:r>
        <w:rPr>
          <w:rFonts w:hint="eastAsia"/>
        </w:rPr>
        <w:t>S-BV-</w:t>
      </w:r>
      <w:r w:rsidR="00720FAF">
        <w:t>PC</w:t>
      </w:r>
      <w:r>
        <w:rPr>
          <w:rFonts w:hint="eastAsia"/>
        </w:rPr>
        <w:t>-006-202</w:t>
      </w:r>
      <w:r w:rsidR="00EF03DF">
        <w:t>5</w:t>
      </w:r>
    </w:p>
    <w:p w:rsidR="009E4C18" w:rsidRPr="00720FAF" w:rsidRDefault="00353F2A">
      <w:r>
        <w:rPr>
          <w:rFonts w:hint="eastAsia"/>
        </w:rPr>
        <w:t>申报单位：</w:t>
      </w:r>
      <w:r w:rsidR="00720FAF" w:rsidRPr="00F01FDE">
        <w:t>吉林省农业科学院（中国农业科技东北创新中心）</w:t>
      </w:r>
    </w:p>
    <w:p w:rsidR="009E4C18" w:rsidRDefault="00353F2A" w:rsidP="00EF03DF">
      <w:pPr>
        <w:ind w:left="1579" w:hangingChars="500" w:hanging="1579"/>
      </w:pPr>
      <w:r>
        <w:rPr>
          <w:rFonts w:hint="eastAsia"/>
        </w:rPr>
        <w:t>选</w:t>
      </w:r>
      <w:r w:rsidR="00EF03DF">
        <w:rPr>
          <w:rFonts w:hint="eastAsia"/>
        </w:rPr>
        <w:t xml:space="preserve"> </w:t>
      </w:r>
      <w:r>
        <w:rPr>
          <w:rFonts w:hint="eastAsia"/>
        </w:rPr>
        <w:t>育</w:t>
      </w:r>
      <w:r w:rsidR="00EF03DF">
        <w:rPr>
          <w:rFonts w:hint="eastAsia"/>
        </w:rPr>
        <w:t xml:space="preserve"> </w:t>
      </w:r>
      <w:r>
        <w:rPr>
          <w:rFonts w:hint="eastAsia"/>
        </w:rPr>
        <w:t>人：</w:t>
      </w:r>
      <w:r w:rsidR="00720FAF" w:rsidRPr="00720FAF">
        <w:rPr>
          <w:rFonts w:cs="Times New Roman"/>
          <w:color w:val="000000"/>
          <w:szCs w:val="32"/>
        </w:rPr>
        <w:t>任伟</w:t>
      </w:r>
      <w:r w:rsidR="00720FAF" w:rsidRPr="00720FAF">
        <w:rPr>
          <w:rFonts w:cs="Times New Roman" w:hint="eastAsia"/>
          <w:color w:val="000000"/>
          <w:szCs w:val="32"/>
        </w:rPr>
        <w:t>、</w:t>
      </w:r>
      <w:r w:rsidR="00720FAF" w:rsidRPr="00720FAF">
        <w:rPr>
          <w:rFonts w:cs="Times New Roman"/>
          <w:color w:val="000000"/>
          <w:szCs w:val="32"/>
        </w:rPr>
        <w:t>万畅</w:t>
      </w:r>
      <w:r w:rsidR="00720FAF" w:rsidRPr="00720FAF">
        <w:rPr>
          <w:rFonts w:cs="Times New Roman" w:hint="eastAsia"/>
          <w:color w:val="000000"/>
          <w:szCs w:val="32"/>
        </w:rPr>
        <w:t>、</w:t>
      </w:r>
      <w:r w:rsidR="00720FAF" w:rsidRPr="00720FAF">
        <w:rPr>
          <w:rFonts w:cs="Times New Roman"/>
          <w:color w:val="000000"/>
          <w:szCs w:val="32"/>
        </w:rPr>
        <w:t>王正伟</w:t>
      </w:r>
      <w:r w:rsidR="00720FAF" w:rsidRPr="00720FAF">
        <w:rPr>
          <w:rFonts w:cs="Times New Roman" w:hint="eastAsia"/>
          <w:color w:val="000000"/>
          <w:szCs w:val="32"/>
        </w:rPr>
        <w:t>、</w:t>
      </w:r>
      <w:r w:rsidR="00720FAF" w:rsidRPr="00720FAF">
        <w:rPr>
          <w:rFonts w:cs="Times New Roman"/>
          <w:color w:val="000000"/>
          <w:szCs w:val="32"/>
        </w:rPr>
        <w:t>连植</w:t>
      </w:r>
      <w:r w:rsidR="00720FAF" w:rsidRPr="00720FAF">
        <w:rPr>
          <w:rFonts w:cs="Times New Roman" w:hint="eastAsia"/>
          <w:color w:val="000000"/>
          <w:szCs w:val="32"/>
        </w:rPr>
        <w:t>、</w:t>
      </w:r>
      <w:r w:rsidR="00720FAF" w:rsidRPr="00720FAF">
        <w:rPr>
          <w:rFonts w:cs="Times New Roman"/>
          <w:color w:val="000000"/>
          <w:szCs w:val="32"/>
        </w:rPr>
        <w:t>封琳娜</w:t>
      </w:r>
      <w:r w:rsidR="00720FAF" w:rsidRPr="00720FAF">
        <w:rPr>
          <w:rFonts w:cs="Times New Roman" w:hint="eastAsia"/>
          <w:color w:val="000000"/>
          <w:szCs w:val="32"/>
        </w:rPr>
        <w:t>、</w:t>
      </w:r>
      <w:r w:rsidR="00720FAF" w:rsidRPr="00720FAF">
        <w:rPr>
          <w:rFonts w:cs="Times New Roman"/>
          <w:color w:val="000000"/>
          <w:szCs w:val="32"/>
        </w:rPr>
        <w:t>王俊乔</w:t>
      </w:r>
      <w:r w:rsidR="00720FAF" w:rsidRPr="00720FAF">
        <w:rPr>
          <w:rFonts w:cs="Times New Roman" w:hint="eastAsia"/>
          <w:color w:val="000000"/>
          <w:szCs w:val="32"/>
        </w:rPr>
        <w:t>、</w:t>
      </w:r>
      <w:r w:rsidR="00720FAF" w:rsidRPr="00720FAF">
        <w:rPr>
          <w:rFonts w:cs="Times New Roman"/>
          <w:color w:val="000000"/>
          <w:szCs w:val="32"/>
        </w:rPr>
        <w:t>王志锋</w:t>
      </w:r>
      <w:r w:rsidR="00720FAF" w:rsidRPr="00720FAF">
        <w:rPr>
          <w:rFonts w:cs="Times New Roman" w:hint="eastAsia"/>
          <w:color w:val="000000"/>
          <w:szCs w:val="32"/>
        </w:rPr>
        <w:t xml:space="preserve">   </w:t>
      </w:r>
      <w:r>
        <w:rPr>
          <w:rFonts w:hint="eastAsia"/>
        </w:rPr>
        <w:t xml:space="preserve">  </w:t>
      </w:r>
    </w:p>
    <w:p w:rsidR="009E4C18" w:rsidRDefault="00353F2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品种特性</w:t>
      </w:r>
    </w:p>
    <w:p w:rsidR="00720FAF" w:rsidRPr="00720FAF" w:rsidRDefault="00720FAF" w:rsidP="00720FAF">
      <w:pPr>
        <w:ind w:firstLineChars="200" w:firstLine="632"/>
      </w:pPr>
      <w:r w:rsidRPr="00720FAF">
        <w:t>朝鲜碱茅是多年生草本植物</w:t>
      </w:r>
      <w:r>
        <w:rPr>
          <w:rFonts w:hint="eastAsia"/>
        </w:rPr>
        <w:t>，</w:t>
      </w:r>
      <w:r w:rsidRPr="00720FAF">
        <w:t>须根系。株高</w:t>
      </w:r>
      <w:r w:rsidRPr="00720FAF">
        <w:t>73</w:t>
      </w:r>
      <w:r w:rsidR="002D26A2">
        <w:t>-</w:t>
      </w:r>
      <w:r w:rsidRPr="00720FAF">
        <w:t>103 cm</w:t>
      </w:r>
      <w:r w:rsidRPr="00720FAF">
        <w:t>，茎具</w:t>
      </w:r>
      <w:r w:rsidRPr="00720FAF">
        <w:t>2</w:t>
      </w:r>
      <w:r w:rsidR="002D26A2">
        <w:t>-</w:t>
      </w:r>
      <w:r w:rsidRPr="00720FAF">
        <w:t>3</w:t>
      </w:r>
      <w:r w:rsidRPr="00720FAF">
        <w:t>节。叶条形，长</w:t>
      </w:r>
      <w:r w:rsidRPr="00720FAF">
        <w:t>8</w:t>
      </w:r>
      <w:r w:rsidR="002D26A2">
        <w:t>-</w:t>
      </w:r>
      <w:r w:rsidRPr="00720FAF">
        <w:t>15</w:t>
      </w:r>
      <w:r w:rsidRPr="00720FAF">
        <w:rPr>
          <w:rFonts w:hint="eastAsia"/>
        </w:rPr>
        <w:t xml:space="preserve"> </w:t>
      </w:r>
      <w:r w:rsidRPr="00720FAF">
        <w:t>cm</w:t>
      </w:r>
      <w:r w:rsidRPr="00720FAF">
        <w:t>，宽</w:t>
      </w:r>
      <w:r w:rsidRPr="00720FAF">
        <w:t>2</w:t>
      </w:r>
      <w:r w:rsidR="002D26A2">
        <w:t>-</w:t>
      </w:r>
      <w:r w:rsidRPr="00720FAF">
        <w:t>4 mm</w:t>
      </w:r>
      <w:r w:rsidRPr="00720FAF">
        <w:t>。圆锥花序，长</w:t>
      </w:r>
      <w:r w:rsidRPr="00720FAF">
        <w:t>20.2</w:t>
      </w:r>
      <w:r w:rsidR="002D26A2">
        <w:t>-</w:t>
      </w:r>
      <w:r w:rsidRPr="00720FAF">
        <w:t>26.5 cm</w:t>
      </w:r>
      <w:r w:rsidRPr="00720FAF">
        <w:t>；小穗长圆形，长</w:t>
      </w:r>
      <w:r w:rsidRPr="00720FAF">
        <w:t>4.5</w:t>
      </w:r>
      <w:r w:rsidR="002D26A2">
        <w:t>-</w:t>
      </w:r>
      <w:r w:rsidRPr="00720FAF">
        <w:t>6 mm</w:t>
      </w:r>
      <w:r w:rsidRPr="00720FAF">
        <w:t>。颖果纺锤形，长约</w:t>
      </w:r>
      <w:r w:rsidRPr="00720FAF">
        <w:t>1.2 mm</w:t>
      </w:r>
      <w:r w:rsidRPr="00720FAF">
        <w:t>，千粒重</w:t>
      </w:r>
      <w:r w:rsidRPr="00720FAF">
        <w:t>0.10 g</w:t>
      </w:r>
      <w:r w:rsidRPr="00720FAF">
        <w:t>。异花授粉。种子产量</w:t>
      </w:r>
      <w:r w:rsidRPr="00720FAF">
        <w:t>702.7 kg/hm</w:t>
      </w:r>
      <w:r w:rsidR="002D26A2" w:rsidRPr="002D26A2">
        <w:rPr>
          <w:rFonts w:ascii="Calibri" w:hAnsi="Calibri" w:cs="Calibri"/>
        </w:rPr>
        <w:t>²</w:t>
      </w:r>
      <w:r w:rsidRPr="00720FAF">
        <w:t>。植株高度、干草产量、抽穗率和种子产量均显著高于亲本材料。该品种生态适应性强，抗寒、耐盐碱。喜冷凉湿润气候，可在东北</w:t>
      </w:r>
      <w:r w:rsidRPr="00720FAF">
        <w:rPr>
          <w:rFonts w:hint="eastAsia"/>
        </w:rPr>
        <w:t>-</w:t>
      </w:r>
      <w:r w:rsidRPr="00720FAF">
        <w:t>35</w:t>
      </w:r>
      <w:r w:rsidRPr="00720FAF">
        <w:rPr>
          <w:rFonts w:ascii="宋体" w:eastAsia="宋体" w:hAnsi="宋体" w:cs="宋体" w:hint="eastAsia"/>
        </w:rPr>
        <w:t>℃</w:t>
      </w:r>
      <w:r w:rsidRPr="00720FAF">
        <w:t>地区安全越</w:t>
      </w:r>
      <w:r w:rsidRPr="00720FAF">
        <w:lastRenderedPageBreak/>
        <w:t>冬。具备较强的抗盐碱能力，可在</w:t>
      </w:r>
      <w:r w:rsidRPr="00720FAF">
        <w:t>pH 9.0</w:t>
      </w:r>
      <w:r w:rsidR="002D26A2">
        <w:t>-</w:t>
      </w:r>
      <w:r w:rsidRPr="00720FAF">
        <w:t>10.5</w:t>
      </w:r>
      <w:r w:rsidRPr="00720FAF">
        <w:t>，含盐量</w:t>
      </w:r>
      <w:r w:rsidRPr="00720FAF">
        <w:t>1.5</w:t>
      </w:r>
      <w:r w:rsidR="002D26A2">
        <w:t>-</w:t>
      </w:r>
      <w:r w:rsidRPr="00720FAF">
        <w:t>2.0%</w:t>
      </w:r>
      <w:r w:rsidRPr="00720FAF">
        <w:t>的盐碱土中正常生长。在吉林省中西部地区，次年</w:t>
      </w:r>
      <w:r w:rsidRPr="00720FAF">
        <w:t>3</w:t>
      </w:r>
      <w:r w:rsidRPr="00720FAF">
        <w:t>月中旬返青，</w:t>
      </w:r>
      <w:r w:rsidRPr="00720FAF">
        <w:t>6</w:t>
      </w:r>
      <w:r w:rsidRPr="00720FAF">
        <w:t>月上旬抽穗，</w:t>
      </w:r>
      <w:r w:rsidRPr="00720FAF">
        <w:t>6</w:t>
      </w:r>
      <w:r w:rsidRPr="00720FAF">
        <w:t>月中旬开花，</w:t>
      </w:r>
      <w:r w:rsidRPr="00720FAF">
        <w:t>7</w:t>
      </w:r>
      <w:r w:rsidRPr="00720FAF">
        <w:t>月上旬种子成熟。</w:t>
      </w:r>
    </w:p>
    <w:p w:rsidR="009E4C18" w:rsidRDefault="00353F2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主要用途</w:t>
      </w:r>
    </w:p>
    <w:p w:rsidR="00DE19E1" w:rsidRPr="00DE19E1" w:rsidRDefault="002D26A2" w:rsidP="00DE19E1">
      <w:pPr>
        <w:ind w:firstLineChars="200" w:firstLine="632"/>
      </w:pPr>
      <w:r w:rsidRPr="00DE19E1">
        <w:t>主要用于中重度苏打盐碱草地改良和</w:t>
      </w:r>
      <w:proofErr w:type="gramStart"/>
      <w:r w:rsidRPr="00DE19E1">
        <w:t>碱茅</w:t>
      </w:r>
      <w:proofErr w:type="gramEnd"/>
      <w:r w:rsidRPr="00DE19E1">
        <w:t>人工</w:t>
      </w:r>
      <w:proofErr w:type="gramStart"/>
      <w:r w:rsidRPr="00DE19E1">
        <w:t>草地建</w:t>
      </w:r>
      <w:proofErr w:type="gramEnd"/>
      <w:r w:rsidRPr="00DE19E1">
        <w:t>植。</w:t>
      </w:r>
    </w:p>
    <w:p w:rsidR="009E4C18" w:rsidRDefault="00353F2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栽培技术要点</w:t>
      </w:r>
    </w:p>
    <w:p w:rsidR="00DE19E1" w:rsidRDefault="00DE19E1" w:rsidP="00DE19E1">
      <w:pPr>
        <w:ind w:firstLineChars="200" w:firstLine="632"/>
      </w:pPr>
      <w:r w:rsidRPr="00DE19E1">
        <w:t>整地：播前精细整地。光板盐碱地要结合翻耙压，尽量使地面平整。播种期：春播在</w:t>
      </w:r>
      <w:r w:rsidRPr="00DE19E1">
        <w:t>4</w:t>
      </w:r>
      <w:r>
        <w:t>-</w:t>
      </w:r>
      <w:r w:rsidRPr="00DE19E1">
        <w:t>5</w:t>
      </w:r>
      <w:r w:rsidRPr="00DE19E1">
        <w:t>月期间，秋播在</w:t>
      </w:r>
      <w:r w:rsidRPr="00DE19E1">
        <w:t>8</w:t>
      </w:r>
      <w:r w:rsidRPr="00DE19E1">
        <w:t>月上旬，旱作播种应在雨季到来前或雨季播种。</w:t>
      </w:r>
    </w:p>
    <w:p w:rsidR="00DE19E1" w:rsidRDefault="00DE19E1" w:rsidP="00DE19E1">
      <w:pPr>
        <w:ind w:firstLineChars="200" w:firstLine="632"/>
      </w:pPr>
      <w:r w:rsidRPr="00DE19E1">
        <w:t>播种方法：采用条播，行距</w:t>
      </w:r>
      <w:r w:rsidRPr="00DE19E1">
        <w:t>30 cm</w:t>
      </w:r>
      <w:r w:rsidRPr="00DE19E1">
        <w:t>；亦可撒播。播种量：</w:t>
      </w:r>
      <w:r w:rsidRPr="00DE19E1">
        <w:t>25</w:t>
      </w:r>
      <w:r>
        <w:t>-</w:t>
      </w:r>
      <w:r w:rsidRPr="00DE19E1">
        <w:t>35 kg/hm</w:t>
      </w:r>
      <w:r w:rsidR="006A52A0" w:rsidRPr="006A52A0">
        <w:rPr>
          <w:rFonts w:ascii="Calibri" w:hAnsi="Calibri" w:cs="Calibri"/>
        </w:rPr>
        <w:t>²</w:t>
      </w:r>
      <w:r w:rsidRPr="00DE19E1">
        <w:t>。播种深度：</w:t>
      </w:r>
      <w:r w:rsidRPr="00DE19E1">
        <w:t>0.5</w:t>
      </w:r>
      <w:r>
        <w:t>-</w:t>
      </w:r>
      <w:r w:rsidRPr="00DE19E1">
        <w:t>1.0 cm</w:t>
      </w:r>
      <w:r w:rsidRPr="00DE19E1">
        <w:t>。播后镇压，以利出苗。</w:t>
      </w:r>
    </w:p>
    <w:p w:rsidR="00DE19E1" w:rsidRDefault="00DE19E1" w:rsidP="00DE19E1">
      <w:pPr>
        <w:ind w:firstLineChars="200" w:firstLine="632"/>
      </w:pPr>
      <w:r w:rsidRPr="00DE19E1">
        <w:t>田间管理：以畦灌为宜，播种后随即灌溉，第</w:t>
      </w:r>
      <w:r w:rsidRPr="00DE19E1">
        <w:t>1</w:t>
      </w:r>
      <w:r w:rsidRPr="00DE19E1">
        <w:t>次</w:t>
      </w:r>
      <w:proofErr w:type="gramStart"/>
      <w:r w:rsidRPr="00DE19E1">
        <w:t>应灌透</w:t>
      </w:r>
      <w:proofErr w:type="gramEnd"/>
      <w:r w:rsidRPr="00DE19E1">
        <w:t>。播种后</w:t>
      </w:r>
      <w:r w:rsidRPr="00DE19E1">
        <w:t>10</w:t>
      </w:r>
      <w:r w:rsidRPr="00DE19E1">
        <w:t>天内，保持地面湿润。用</w:t>
      </w:r>
      <w:r w:rsidRPr="00DE19E1">
        <w:t>2.4</w:t>
      </w:r>
      <w:r>
        <w:t>-</w:t>
      </w:r>
      <w:r w:rsidRPr="00DE19E1">
        <w:t>D</w:t>
      </w:r>
      <w:r w:rsidRPr="00DE19E1">
        <w:t>丁脂类除草剂防除碱蓬及阔叶杂草。</w:t>
      </w:r>
    </w:p>
    <w:p w:rsidR="00E042D9" w:rsidRDefault="00DE19E1" w:rsidP="00DE19E1">
      <w:pPr>
        <w:ind w:firstLineChars="200" w:firstLine="632"/>
      </w:pPr>
      <w:r>
        <w:rPr>
          <w:rFonts w:hint="eastAsia"/>
        </w:rPr>
        <w:t xml:space="preserve"> </w:t>
      </w:r>
      <w:r w:rsidRPr="00DE19E1">
        <w:t>收获利用：主要以调制干草为主，在开花期刈割碱</w:t>
      </w:r>
      <w:proofErr w:type="gramStart"/>
      <w:r w:rsidRPr="00DE19E1">
        <w:t>茅</w:t>
      </w:r>
      <w:proofErr w:type="gramEnd"/>
      <w:r w:rsidRPr="00DE19E1">
        <w:t>，避开阴雨天，及时刈割晾晒，留茬高度</w:t>
      </w:r>
      <w:r w:rsidRPr="00DE19E1">
        <w:t>5 cm</w:t>
      </w:r>
      <w:r w:rsidRPr="00DE19E1">
        <w:t>。</w:t>
      </w:r>
      <w:r w:rsidRPr="00DE19E1">
        <w:t>1</w:t>
      </w:r>
      <w:r w:rsidRPr="00DE19E1">
        <w:t>至</w:t>
      </w:r>
      <w:r w:rsidRPr="00DE19E1">
        <w:t>3</w:t>
      </w:r>
      <w:r w:rsidRPr="00DE19E1">
        <w:t>年生的碱</w:t>
      </w:r>
      <w:proofErr w:type="gramStart"/>
      <w:r w:rsidRPr="00DE19E1">
        <w:t>茅</w:t>
      </w:r>
      <w:proofErr w:type="gramEnd"/>
      <w:r w:rsidRPr="00DE19E1">
        <w:t>人工草地，</w:t>
      </w:r>
      <w:proofErr w:type="gramStart"/>
      <w:r w:rsidRPr="00DE19E1">
        <w:t>宜作割草场</w:t>
      </w:r>
      <w:proofErr w:type="gramEnd"/>
      <w:r w:rsidRPr="00DE19E1">
        <w:t>利用，不宜放牧。收获种子时，在种子完熟期采收，晒干脱粒，干燥通风保存。</w:t>
      </w:r>
    </w:p>
    <w:p w:rsidR="009E4C18" w:rsidRDefault="00353F2A" w:rsidP="00E042D9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适宜推广区域</w:t>
      </w:r>
    </w:p>
    <w:p w:rsidR="009E4C18" w:rsidRDefault="00E042D9" w:rsidP="00E042D9">
      <w:pPr>
        <w:ind w:firstLineChars="200" w:firstLine="632"/>
      </w:pPr>
      <w:r w:rsidRPr="00E042D9">
        <w:t>适宜在吉林省中西部盐碱</w:t>
      </w:r>
      <w:r w:rsidRPr="00E042D9">
        <w:rPr>
          <w:rFonts w:hint="eastAsia"/>
        </w:rPr>
        <w:t>退化草</w:t>
      </w:r>
      <w:r w:rsidRPr="00E042D9">
        <w:t>地种植推广。</w:t>
      </w:r>
    </w:p>
    <w:p w:rsidR="00712F96" w:rsidRDefault="00712F96" w:rsidP="00712F96">
      <w:r>
        <w:rPr>
          <w:rFonts w:ascii="黑体" w:eastAsia="黑体" w:hAnsi="黑体"/>
          <w:szCs w:val="32"/>
        </w:rPr>
        <w:t>7</w:t>
      </w:r>
      <w:r w:rsidRPr="00720FAF">
        <w:rPr>
          <w:rFonts w:ascii="黑体" w:eastAsia="黑体" w:hAnsi="黑体" w:hint="eastAsia"/>
          <w:szCs w:val="32"/>
        </w:rPr>
        <w:t>.</w:t>
      </w:r>
      <w:r w:rsidRPr="00712F96">
        <w:rPr>
          <w:rFonts w:ascii="黑体" w:eastAsia="黑体" w:hAnsi="黑体" w:cs="宋体" w:hint="eastAsia"/>
          <w:szCs w:val="32"/>
        </w:rPr>
        <w:t>‘白牧1号’黄花草木樨</w:t>
      </w:r>
    </w:p>
    <w:p w:rsidR="00712F96" w:rsidRDefault="00712F96" w:rsidP="00712F96">
      <w:r>
        <w:rPr>
          <w:rFonts w:hint="eastAsia"/>
        </w:rPr>
        <w:t>草种名称：</w:t>
      </w:r>
      <w:r w:rsidRPr="00712F96">
        <w:rPr>
          <w:rFonts w:ascii="仿宋" w:hAnsi="仿宋" w:cs="宋体" w:hint="eastAsia"/>
          <w:szCs w:val="32"/>
        </w:rPr>
        <w:t>黄花草木樨</w:t>
      </w:r>
      <w:r w:rsidRPr="00712F96">
        <w:rPr>
          <w:rFonts w:ascii="仿宋" w:hAnsi="仿宋" w:cs="宋体"/>
          <w:szCs w:val="32"/>
        </w:rPr>
        <w:t xml:space="preserve"> </w:t>
      </w:r>
      <w:r w:rsidRPr="00720FAF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p w:rsidR="00712F96" w:rsidRPr="00720FAF" w:rsidRDefault="00712F96" w:rsidP="00712F96">
      <w:pPr>
        <w:rPr>
          <w:rFonts w:cs="Times New Roman"/>
          <w:color w:val="000000"/>
          <w:sz w:val="28"/>
          <w:szCs w:val="28"/>
          <w:u w:val="single"/>
        </w:rPr>
      </w:pPr>
      <w:r>
        <w:rPr>
          <w:rFonts w:hint="eastAsia"/>
        </w:rPr>
        <w:lastRenderedPageBreak/>
        <w:t>学</w:t>
      </w:r>
      <w:r>
        <w:rPr>
          <w:rFonts w:hint="eastAsia"/>
        </w:rPr>
        <w:t xml:space="preserve">    </w:t>
      </w:r>
      <w:r>
        <w:rPr>
          <w:rFonts w:hint="eastAsia"/>
        </w:rPr>
        <w:t>名：</w:t>
      </w:r>
      <w:proofErr w:type="spellStart"/>
      <w:r w:rsidRPr="00712F96">
        <w:rPr>
          <w:rFonts w:cs="Times New Roman"/>
          <w:i/>
          <w:szCs w:val="32"/>
        </w:rPr>
        <w:t>Melilotus</w:t>
      </w:r>
      <w:proofErr w:type="spellEnd"/>
      <w:r w:rsidRPr="00712F96">
        <w:rPr>
          <w:rFonts w:cs="Times New Roman"/>
          <w:i/>
          <w:szCs w:val="32"/>
        </w:rPr>
        <w:t xml:space="preserve"> </w:t>
      </w:r>
      <w:proofErr w:type="spellStart"/>
      <w:r w:rsidRPr="00712F96">
        <w:rPr>
          <w:rFonts w:cs="Times New Roman"/>
          <w:i/>
          <w:szCs w:val="32"/>
        </w:rPr>
        <w:t>officinalis</w:t>
      </w:r>
      <w:proofErr w:type="spellEnd"/>
      <w:r w:rsidRPr="00712F96">
        <w:rPr>
          <w:rFonts w:cs="Times New Roman"/>
          <w:i/>
          <w:szCs w:val="32"/>
        </w:rPr>
        <w:t xml:space="preserve"> </w:t>
      </w:r>
      <w:r w:rsidRPr="00712F96">
        <w:rPr>
          <w:rFonts w:cs="Times New Roman"/>
          <w:iCs/>
          <w:szCs w:val="32"/>
        </w:rPr>
        <w:t>L.cv</w:t>
      </w:r>
      <w:proofErr w:type="gramStart"/>
      <w:r w:rsidRPr="00712F96">
        <w:rPr>
          <w:rFonts w:cs="Times New Roman"/>
          <w:iCs/>
          <w:szCs w:val="32"/>
        </w:rPr>
        <w:t>.</w:t>
      </w:r>
      <w:r w:rsidRPr="00712F96">
        <w:rPr>
          <w:rFonts w:cs="Times New Roman"/>
          <w:szCs w:val="32"/>
        </w:rPr>
        <w:t>‘baimu1’</w:t>
      </w:r>
      <w:proofErr w:type="gramEnd"/>
      <w:r w:rsidRPr="00712F96">
        <w:rPr>
          <w:rFonts w:cs="Times New Roman"/>
          <w:color w:val="000000"/>
          <w:szCs w:val="32"/>
        </w:rPr>
        <w:t xml:space="preserve"> </w:t>
      </w:r>
      <w:r>
        <w:rPr>
          <w:rFonts w:hint="eastAsia"/>
        </w:rPr>
        <w:t xml:space="preserve"> </w:t>
      </w:r>
    </w:p>
    <w:p w:rsidR="00712F96" w:rsidRDefault="00712F96" w:rsidP="00712F96">
      <w:r>
        <w:rPr>
          <w:rFonts w:hint="eastAsia"/>
        </w:rPr>
        <w:t>品种类型：育成品种</w:t>
      </w:r>
      <w:r>
        <w:rPr>
          <w:rFonts w:hint="eastAsia"/>
        </w:rPr>
        <w:t xml:space="preserve">  </w:t>
      </w:r>
    </w:p>
    <w:p w:rsidR="00712F96" w:rsidRDefault="00712F96" w:rsidP="00712F96">
      <w:r>
        <w:rPr>
          <w:rFonts w:hint="eastAsia"/>
        </w:rPr>
        <w:t>编</w:t>
      </w:r>
      <w:r>
        <w:rPr>
          <w:rFonts w:hint="eastAsia"/>
        </w:rPr>
        <w:t xml:space="preserve">    </w:t>
      </w:r>
      <w:r>
        <w:rPr>
          <w:rFonts w:hint="eastAsia"/>
        </w:rPr>
        <w:t>号：吉</w:t>
      </w:r>
      <w:r>
        <w:rPr>
          <w:rFonts w:hint="eastAsia"/>
        </w:rPr>
        <w:t>S-BV-</w:t>
      </w:r>
      <w:r w:rsidR="00210F3C">
        <w:t>MO</w:t>
      </w:r>
      <w:r>
        <w:rPr>
          <w:rFonts w:hint="eastAsia"/>
        </w:rPr>
        <w:t>-00</w:t>
      </w:r>
      <w:r w:rsidR="00210F3C">
        <w:t>7</w:t>
      </w:r>
      <w:r>
        <w:rPr>
          <w:rFonts w:hint="eastAsia"/>
        </w:rPr>
        <w:t>-202</w:t>
      </w:r>
      <w:r w:rsidR="00EF03DF">
        <w:t>5</w:t>
      </w:r>
    </w:p>
    <w:p w:rsidR="00712F96" w:rsidRPr="00720FAF" w:rsidRDefault="00712F96" w:rsidP="00712F96">
      <w:r>
        <w:rPr>
          <w:rFonts w:hint="eastAsia"/>
        </w:rPr>
        <w:t>申报单位：</w:t>
      </w:r>
      <w:bookmarkStart w:id="6" w:name="_Hlk206753150"/>
      <w:r w:rsidR="00210F3C" w:rsidRPr="00210F3C">
        <w:rPr>
          <w:rFonts w:hint="eastAsia"/>
        </w:rPr>
        <w:t>白城市畜牧科学研究院、白城师范学院</w:t>
      </w:r>
      <w:bookmarkEnd w:id="6"/>
    </w:p>
    <w:p w:rsidR="00712F96" w:rsidRDefault="00712F96" w:rsidP="00EF03DF">
      <w:pPr>
        <w:ind w:left="1263" w:hangingChars="400" w:hanging="1263"/>
      </w:pPr>
      <w:r>
        <w:rPr>
          <w:rFonts w:hint="eastAsia"/>
        </w:rPr>
        <w:t>选育人：</w:t>
      </w:r>
      <w:r w:rsidR="00210F3C" w:rsidRPr="00210F3C">
        <w:rPr>
          <w:rFonts w:ascii="宋体" w:hAnsi="Courier New" w:cs="宋体" w:hint="eastAsia"/>
          <w:szCs w:val="32"/>
        </w:rPr>
        <w:t>王笛、韩东辰、李达、侯美玲、鲁英、吴树林、孙兴智、王晓禹、屈春雨</w:t>
      </w:r>
      <w:r w:rsidR="00210F3C" w:rsidRPr="00210F3C">
        <w:rPr>
          <w:rFonts w:ascii="宋体" w:hAnsi="Courier New" w:cs="宋体"/>
          <w:szCs w:val="32"/>
        </w:rPr>
        <w:t xml:space="preserve"> </w:t>
      </w:r>
      <w:r w:rsidRPr="00210F3C">
        <w:rPr>
          <w:rFonts w:cs="Times New Roman" w:hint="eastAsia"/>
          <w:color w:val="000000"/>
          <w:szCs w:val="32"/>
        </w:rPr>
        <w:t xml:space="preserve"> </w:t>
      </w:r>
      <w:r w:rsidRPr="00720FAF">
        <w:rPr>
          <w:rFonts w:cs="Times New Roman" w:hint="eastAsia"/>
          <w:color w:val="000000"/>
          <w:szCs w:val="32"/>
        </w:rPr>
        <w:t xml:space="preserve">  </w:t>
      </w:r>
      <w:r>
        <w:rPr>
          <w:rFonts w:hint="eastAsia"/>
        </w:rPr>
        <w:t xml:space="preserve">  </w:t>
      </w:r>
    </w:p>
    <w:p w:rsidR="00712F96" w:rsidRDefault="00712F96" w:rsidP="00712F96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品种特性</w:t>
      </w:r>
    </w:p>
    <w:p w:rsidR="00210F3C" w:rsidRDefault="00210F3C" w:rsidP="00210F3C">
      <w:pPr>
        <w:ind w:firstLineChars="200" w:firstLine="632"/>
      </w:pPr>
      <w:r w:rsidRPr="00210F3C">
        <w:rPr>
          <w:rFonts w:hint="eastAsia"/>
        </w:rPr>
        <w:t>该品种为</w:t>
      </w:r>
      <w:bookmarkStart w:id="7" w:name="_Hlk167802307"/>
      <w:r w:rsidRPr="00210F3C">
        <w:rPr>
          <w:rFonts w:hint="eastAsia"/>
        </w:rPr>
        <w:t>两年生</w:t>
      </w:r>
      <w:bookmarkEnd w:id="7"/>
      <w:r w:rsidRPr="00210F3C">
        <w:rPr>
          <w:rFonts w:hint="eastAsia"/>
        </w:rPr>
        <w:t>草本植物，植株直立平均叶层高度在</w:t>
      </w:r>
      <w:r w:rsidRPr="00210F3C">
        <w:rPr>
          <w:rFonts w:hint="eastAsia"/>
        </w:rPr>
        <w:t>120 cm</w:t>
      </w:r>
      <w:r w:rsidRPr="00210F3C">
        <w:rPr>
          <w:rFonts w:hint="eastAsia"/>
        </w:rPr>
        <w:t>以上；直根系；茎枝多最长</w:t>
      </w:r>
      <w:proofErr w:type="gramStart"/>
      <w:r w:rsidRPr="00210F3C">
        <w:rPr>
          <w:rFonts w:hint="eastAsia"/>
        </w:rPr>
        <w:t>茎</w:t>
      </w:r>
      <w:proofErr w:type="gramEnd"/>
      <w:r w:rsidRPr="00210F3C">
        <w:rPr>
          <w:rFonts w:hint="eastAsia"/>
        </w:rPr>
        <w:t>可达</w:t>
      </w:r>
      <w:r w:rsidRPr="00210F3C">
        <w:rPr>
          <w:rFonts w:hint="eastAsia"/>
        </w:rPr>
        <w:t>200 cm</w:t>
      </w:r>
      <w:r w:rsidRPr="00210F3C">
        <w:rPr>
          <w:rFonts w:hint="eastAsia"/>
        </w:rPr>
        <w:t>以上；</w:t>
      </w:r>
      <w:bookmarkStart w:id="8" w:name="_Hlk167802348"/>
      <w:proofErr w:type="gramStart"/>
      <w:r w:rsidRPr="00210F3C">
        <w:rPr>
          <w:rFonts w:hint="eastAsia"/>
        </w:rPr>
        <w:t>茎</w:t>
      </w:r>
      <w:proofErr w:type="gramEnd"/>
      <w:r w:rsidRPr="00210F3C">
        <w:rPr>
          <w:rFonts w:hint="eastAsia"/>
        </w:rPr>
        <w:t>直立，粗壮，多分枝，羽状三出复叶；托叶镰状线形，叶柄细长，花冠黄色，旗瓣倒卵形，荚果卵形，种子卵形，黄褐色，平滑，千粒重</w:t>
      </w:r>
      <w:r w:rsidRPr="00210F3C">
        <w:rPr>
          <w:rFonts w:hint="eastAsia"/>
        </w:rPr>
        <w:t>2.30 g</w:t>
      </w:r>
      <w:bookmarkEnd w:id="8"/>
      <w:r w:rsidRPr="00210F3C">
        <w:rPr>
          <w:rFonts w:hint="eastAsia"/>
        </w:rPr>
        <w:t>；种子产量约为</w:t>
      </w:r>
      <w:r w:rsidRPr="00210F3C">
        <w:rPr>
          <w:rFonts w:hint="eastAsia"/>
        </w:rPr>
        <w:t>400-600 kg/</w:t>
      </w:r>
      <w:proofErr w:type="spellStart"/>
      <w:r w:rsidRPr="00210F3C">
        <w:rPr>
          <w:rFonts w:hint="eastAsia"/>
        </w:rPr>
        <w:t>hm</w:t>
      </w:r>
      <w:bookmarkStart w:id="9" w:name="_Hlk167802380"/>
      <w:proofErr w:type="spellEnd"/>
      <w:r w:rsidRPr="00210F3C">
        <w:rPr>
          <w:rFonts w:hint="eastAsia"/>
        </w:rPr>
        <w:t xml:space="preserve"> </w:t>
      </w:r>
      <w:r w:rsidRPr="00210F3C">
        <w:rPr>
          <w:rFonts w:ascii="Calibri" w:hAnsi="Calibri" w:cs="Calibri"/>
        </w:rPr>
        <w:t>²</w:t>
      </w:r>
      <w:r w:rsidRPr="00210F3C">
        <w:rPr>
          <w:rFonts w:hint="eastAsia"/>
        </w:rPr>
        <w:t>适宜在温暖半干旱气候类型地区种植；抗盐碱能力强，土壤</w:t>
      </w:r>
      <w:r w:rsidRPr="00210F3C">
        <w:rPr>
          <w:rFonts w:hint="eastAsia"/>
        </w:rPr>
        <w:t>p</w:t>
      </w:r>
      <w:r w:rsidRPr="00210F3C">
        <w:t>H</w:t>
      </w:r>
      <w:r w:rsidRPr="00210F3C">
        <w:rPr>
          <w:rFonts w:hint="eastAsia"/>
        </w:rPr>
        <w:t xml:space="preserve"> 8</w:t>
      </w:r>
      <w:r w:rsidRPr="00210F3C">
        <w:t>.5</w:t>
      </w:r>
      <w:r w:rsidRPr="00210F3C">
        <w:rPr>
          <w:rFonts w:hint="eastAsia"/>
        </w:rPr>
        <w:t>-9</w:t>
      </w:r>
      <w:r w:rsidRPr="00210F3C">
        <w:t>.0</w:t>
      </w:r>
      <w:r w:rsidRPr="00210F3C">
        <w:rPr>
          <w:rFonts w:hint="eastAsia"/>
        </w:rPr>
        <w:t>，全盐</w:t>
      </w:r>
      <w:r w:rsidRPr="00210F3C">
        <w:rPr>
          <w:rFonts w:hint="eastAsia"/>
        </w:rPr>
        <w:t>0</w:t>
      </w:r>
      <w:r w:rsidRPr="00210F3C">
        <w:t>.56%</w:t>
      </w:r>
      <w:r w:rsidRPr="00210F3C">
        <w:rPr>
          <w:rFonts w:hint="eastAsia"/>
        </w:rPr>
        <w:t>的土壤上也可生长；抗旱性强，在无灌溉条件下，在上述气候类型地区发育正常；根系粗壮抗风沙能力强，生长旺盛，生长整齐，在吉林省中西部地区无灌溉条件下，年可刈割</w:t>
      </w:r>
      <w:r w:rsidRPr="00210F3C">
        <w:rPr>
          <w:rFonts w:hint="eastAsia"/>
        </w:rPr>
        <w:t>2</w:t>
      </w:r>
      <w:r w:rsidRPr="00210F3C">
        <w:rPr>
          <w:rFonts w:hint="eastAsia"/>
        </w:rPr>
        <w:t>次</w:t>
      </w:r>
      <w:bookmarkEnd w:id="9"/>
      <w:r w:rsidRPr="00210F3C">
        <w:rPr>
          <w:rFonts w:hint="eastAsia"/>
        </w:rPr>
        <w:t>。</w:t>
      </w:r>
    </w:p>
    <w:p w:rsidR="00712F96" w:rsidRDefault="00712F96" w:rsidP="00EF03DF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主要用途</w:t>
      </w:r>
    </w:p>
    <w:p w:rsidR="00210F3C" w:rsidRPr="00210F3C" w:rsidRDefault="00210F3C" w:rsidP="00210F3C">
      <w:pPr>
        <w:ind w:firstLineChars="200" w:firstLine="632"/>
      </w:pPr>
      <w:r w:rsidRPr="00210F3C">
        <w:rPr>
          <w:rFonts w:hint="eastAsia"/>
        </w:rPr>
        <w:t>本品种为两年生</w:t>
      </w:r>
      <w:proofErr w:type="gramStart"/>
      <w:r w:rsidRPr="00210F3C">
        <w:rPr>
          <w:rFonts w:hint="eastAsia"/>
        </w:rPr>
        <w:t>刈</w:t>
      </w:r>
      <w:proofErr w:type="gramEnd"/>
      <w:r w:rsidRPr="00210F3C">
        <w:rPr>
          <w:rFonts w:hint="eastAsia"/>
        </w:rPr>
        <w:t>牧兼用型豆科牧草，主要作为草食家畜饲草和生态修复草，是优良的绿肥和水土保持植物，对于盐碱、沙化草地具有明显改良效果。</w:t>
      </w:r>
    </w:p>
    <w:p w:rsidR="00712F96" w:rsidRDefault="00712F96" w:rsidP="00712F96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栽培技术要点</w:t>
      </w:r>
    </w:p>
    <w:p w:rsidR="00DC241C" w:rsidRDefault="00DC241C" w:rsidP="00DC241C">
      <w:pPr>
        <w:ind w:firstLineChars="200" w:firstLine="632"/>
      </w:pPr>
      <w:r w:rsidRPr="00DC241C">
        <w:rPr>
          <w:rFonts w:hint="eastAsia"/>
        </w:rPr>
        <w:lastRenderedPageBreak/>
        <w:t>春播在</w:t>
      </w:r>
      <w:r w:rsidRPr="00DC241C">
        <w:rPr>
          <w:rFonts w:hint="eastAsia"/>
        </w:rPr>
        <w:t>4</w:t>
      </w:r>
      <w:r w:rsidRPr="00DC241C">
        <w:rPr>
          <w:rFonts w:hint="eastAsia"/>
        </w:rPr>
        <w:t>月末，秋播期在寒露至霜降前，地温低于</w:t>
      </w:r>
      <w:r w:rsidRPr="00DC241C">
        <w:rPr>
          <w:rFonts w:hint="eastAsia"/>
        </w:rPr>
        <w:t>2</w:t>
      </w:r>
      <w:r w:rsidRPr="00DC241C">
        <w:rPr>
          <w:rFonts w:hint="eastAsia"/>
        </w:rPr>
        <w:t>℃时播种。在草荒地上单种，采取密植不除草的方法，即在杂草出苗之前抢墒播种，行距为</w:t>
      </w:r>
      <w:r w:rsidRPr="00DC241C">
        <w:rPr>
          <w:rFonts w:hint="eastAsia"/>
        </w:rPr>
        <w:t>15 cm</w:t>
      </w:r>
      <w:r w:rsidRPr="00DC241C">
        <w:rPr>
          <w:rFonts w:hint="eastAsia"/>
        </w:rPr>
        <w:t>，机械密植条播。可使草木樨提前封垄，抑制杂草生长。播种量</w:t>
      </w:r>
      <w:r w:rsidRPr="00DC241C">
        <w:rPr>
          <w:rFonts w:hint="eastAsia"/>
        </w:rPr>
        <w:t>15-22.5 kg/hm</w:t>
      </w:r>
      <w:r w:rsidRPr="00DC241C">
        <w:rPr>
          <w:rFonts w:ascii="Calibri" w:hAnsi="Calibri" w:cs="Calibri"/>
        </w:rPr>
        <w:t>²</w:t>
      </w:r>
      <w:r w:rsidRPr="00DC241C">
        <w:rPr>
          <w:rFonts w:hint="eastAsia"/>
        </w:rPr>
        <w:t>。播种之前播前要磨去外壳和擦伤种皮，以破除“硬实”种子。常用的是机磨法，即用一般的碾米机碾磨</w:t>
      </w:r>
      <w:r w:rsidRPr="00DC241C">
        <w:rPr>
          <w:rFonts w:hint="eastAsia"/>
        </w:rPr>
        <w:t>1</w:t>
      </w:r>
      <w:bookmarkStart w:id="10" w:name="OLE_LINK1"/>
      <w:r w:rsidRPr="00DC241C">
        <w:rPr>
          <w:rFonts w:hint="eastAsia"/>
        </w:rPr>
        <w:t>-</w:t>
      </w:r>
      <w:bookmarkEnd w:id="10"/>
      <w:r w:rsidRPr="00DC241C">
        <w:rPr>
          <w:rFonts w:hint="eastAsia"/>
        </w:rPr>
        <w:t>2</w:t>
      </w:r>
      <w:r w:rsidRPr="00DC241C">
        <w:rPr>
          <w:rFonts w:hint="eastAsia"/>
        </w:rPr>
        <w:t>遍。播种时，施种肥（颗粒复合肥）</w:t>
      </w:r>
      <w:r w:rsidRPr="00DC241C">
        <w:rPr>
          <w:rFonts w:hint="eastAsia"/>
        </w:rPr>
        <w:t>100-150 kg/hm</w:t>
      </w:r>
      <w:r w:rsidRPr="00DC241C">
        <w:rPr>
          <w:rFonts w:ascii="Calibri" w:hAnsi="Calibri" w:cs="Calibri"/>
        </w:rPr>
        <w:t>²</w:t>
      </w:r>
      <w:r w:rsidRPr="00DC241C">
        <w:rPr>
          <w:rFonts w:hint="eastAsia"/>
        </w:rPr>
        <w:t>。黄花草木樨作为两年生豆科植物，在收获利用时可在每年收获</w:t>
      </w:r>
      <w:r w:rsidRPr="00DC241C">
        <w:rPr>
          <w:rFonts w:hint="eastAsia"/>
        </w:rPr>
        <w:t>2</w:t>
      </w:r>
      <w:r w:rsidRPr="00DC241C">
        <w:rPr>
          <w:rFonts w:hint="eastAsia"/>
        </w:rPr>
        <w:t>次，当年第一茬生长较慢可以在植株</w:t>
      </w:r>
      <w:r w:rsidRPr="00DC241C">
        <w:rPr>
          <w:rFonts w:hint="eastAsia"/>
        </w:rPr>
        <w:t>80cm</w:t>
      </w:r>
      <w:r w:rsidRPr="00DC241C">
        <w:rPr>
          <w:rFonts w:hint="eastAsia"/>
        </w:rPr>
        <w:t>时刈割，翌年刈割时可在植株</w:t>
      </w:r>
      <w:r w:rsidRPr="00DC241C">
        <w:rPr>
          <w:rFonts w:hint="eastAsia"/>
        </w:rPr>
        <w:t>100cm</w:t>
      </w:r>
      <w:r w:rsidRPr="00DC241C">
        <w:rPr>
          <w:rFonts w:hint="eastAsia"/>
        </w:rPr>
        <w:t>以上</w:t>
      </w:r>
      <w:r>
        <w:rPr>
          <w:rFonts w:hint="eastAsia"/>
        </w:rPr>
        <w:t>刈割，</w:t>
      </w:r>
      <w:r w:rsidRPr="00DC241C">
        <w:rPr>
          <w:rFonts w:hint="eastAsia"/>
        </w:rPr>
        <w:t>留茬高度约</w:t>
      </w:r>
      <w:r w:rsidRPr="00DC241C">
        <w:rPr>
          <w:rFonts w:hint="eastAsia"/>
        </w:rPr>
        <w:t>15cm</w:t>
      </w:r>
      <w:r w:rsidRPr="00DC241C">
        <w:rPr>
          <w:rFonts w:hint="eastAsia"/>
        </w:rPr>
        <w:t>；当其作为生态修复草时，使其自然结荚，当种子成熟时自然脱落，经过种子繁殖可使改良区域多年常绿。</w:t>
      </w:r>
    </w:p>
    <w:p w:rsidR="00712F96" w:rsidRDefault="00712F96" w:rsidP="00DC241C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适宜推广区域</w:t>
      </w:r>
    </w:p>
    <w:p w:rsidR="00EF03DF" w:rsidRDefault="00DC241C" w:rsidP="002E12BC">
      <w:pPr>
        <w:ind w:firstLineChars="200" w:firstLine="632"/>
      </w:pPr>
      <w:r w:rsidRPr="00DC241C">
        <w:rPr>
          <w:rFonts w:hint="eastAsia"/>
        </w:rPr>
        <w:t>吉林省西部地区风沙退化草地及中度盐碱地种植。</w:t>
      </w:r>
    </w:p>
    <w:p w:rsidR="00EF03DF" w:rsidRPr="00EF03DF" w:rsidRDefault="00EF03DF" w:rsidP="00EF03DF">
      <w:pPr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8</w:t>
      </w:r>
      <w:r w:rsidRPr="00720FAF">
        <w:rPr>
          <w:rFonts w:ascii="黑体" w:eastAsia="黑体" w:hAnsi="黑体" w:hint="eastAsia"/>
          <w:szCs w:val="32"/>
        </w:rPr>
        <w:t>.</w:t>
      </w:r>
      <w:r w:rsidR="00E81DB6" w:rsidRPr="00E81DB6">
        <w:rPr>
          <w:rFonts w:ascii="黑体" w:eastAsia="黑体" w:hAnsi="黑体" w:cs="宋体" w:hint="eastAsia"/>
          <w:szCs w:val="32"/>
        </w:rPr>
        <w:t>东燕7号</w:t>
      </w:r>
    </w:p>
    <w:p w:rsidR="00EF03DF" w:rsidRDefault="00EF03DF" w:rsidP="00EF03DF">
      <w:r>
        <w:rPr>
          <w:rFonts w:hint="eastAsia"/>
        </w:rPr>
        <w:t>草种名称：</w:t>
      </w:r>
      <w:r w:rsidR="00E81DB6" w:rsidRPr="00E81DB6">
        <w:rPr>
          <w:rFonts w:hint="eastAsia"/>
        </w:rPr>
        <w:t>燕麦</w:t>
      </w:r>
      <w:r w:rsidRPr="00EF03DF">
        <w:t xml:space="preserve"> </w:t>
      </w:r>
      <w:r w:rsidRPr="00720FAF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p w:rsidR="00EF03DF" w:rsidRPr="00720FAF" w:rsidRDefault="00EF03DF" w:rsidP="00EF03DF">
      <w:pPr>
        <w:rPr>
          <w:rFonts w:cs="Times New Roman"/>
          <w:color w:val="000000"/>
          <w:sz w:val="28"/>
          <w:szCs w:val="28"/>
          <w:u w:val="single"/>
        </w:rPr>
      </w:pPr>
      <w:r>
        <w:rPr>
          <w:rFonts w:hint="eastAsia"/>
        </w:rPr>
        <w:t>学</w:t>
      </w:r>
      <w:r>
        <w:rPr>
          <w:rFonts w:hint="eastAsia"/>
        </w:rPr>
        <w:t xml:space="preserve">    </w:t>
      </w:r>
      <w:r>
        <w:rPr>
          <w:rFonts w:hint="eastAsia"/>
        </w:rPr>
        <w:t>名：</w:t>
      </w:r>
      <w:proofErr w:type="spellStart"/>
      <w:r w:rsidR="00E81DB6" w:rsidRPr="00E81DB6">
        <w:rPr>
          <w:i/>
          <w:iCs/>
          <w:szCs w:val="32"/>
        </w:rPr>
        <w:t>Avena</w:t>
      </w:r>
      <w:proofErr w:type="spellEnd"/>
      <w:r w:rsidR="00E81DB6" w:rsidRPr="00E81DB6">
        <w:rPr>
          <w:i/>
          <w:iCs/>
          <w:szCs w:val="32"/>
        </w:rPr>
        <w:t xml:space="preserve"> sativa</w:t>
      </w:r>
      <w:r w:rsidR="00E81DB6" w:rsidRPr="00E81DB6">
        <w:rPr>
          <w:szCs w:val="32"/>
        </w:rPr>
        <w:t xml:space="preserve"> L.cv. </w:t>
      </w:r>
      <w:r w:rsidR="00E81DB6" w:rsidRPr="00EF03DF">
        <w:rPr>
          <w:rFonts w:cs="Times New Roman"/>
          <w:color w:val="000000"/>
          <w:szCs w:val="32"/>
        </w:rPr>
        <w:t>‘</w:t>
      </w:r>
      <w:proofErr w:type="spellStart"/>
      <w:r w:rsidR="00E81DB6" w:rsidRPr="00E81DB6">
        <w:rPr>
          <w:szCs w:val="32"/>
        </w:rPr>
        <w:t>Dongyan</w:t>
      </w:r>
      <w:proofErr w:type="spellEnd"/>
      <w:r w:rsidR="00E81DB6" w:rsidRPr="00E81DB6">
        <w:rPr>
          <w:szCs w:val="32"/>
        </w:rPr>
        <w:t xml:space="preserve"> No.</w:t>
      </w:r>
      <w:r w:rsidR="00E81DB6" w:rsidRPr="00E81DB6">
        <w:rPr>
          <w:rFonts w:hint="eastAsia"/>
          <w:szCs w:val="32"/>
        </w:rPr>
        <w:t>7</w:t>
      </w:r>
      <w:r w:rsidR="00E81DB6" w:rsidRPr="00E81DB6">
        <w:rPr>
          <w:rFonts w:cs="Times New Roman"/>
          <w:color w:val="000000"/>
          <w:szCs w:val="32"/>
        </w:rPr>
        <w:t xml:space="preserve"> </w:t>
      </w:r>
      <w:r w:rsidR="00E81DB6" w:rsidRPr="00EF03DF">
        <w:rPr>
          <w:rFonts w:cs="Times New Roman"/>
          <w:color w:val="000000"/>
          <w:szCs w:val="32"/>
        </w:rPr>
        <w:t>’</w:t>
      </w:r>
      <w:r w:rsidR="00E81DB6" w:rsidRPr="00EF03DF">
        <w:rPr>
          <w:rFonts w:hint="eastAsia"/>
          <w:szCs w:val="32"/>
        </w:rPr>
        <w:t xml:space="preserve"> </w:t>
      </w:r>
    </w:p>
    <w:p w:rsidR="00EF03DF" w:rsidRDefault="00EF03DF" w:rsidP="00EF03DF">
      <w:r>
        <w:rPr>
          <w:rFonts w:hint="eastAsia"/>
        </w:rPr>
        <w:t>品种类型：育成品种</w:t>
      </w:r>
      <w:r>
        <w:rPr>
          <w:rFonts w:hint="eastAsia"/>
        </w:rPr>
        <w:t xml:space="preserve">  </w:t>
      </w:r>
    </w:p>
    <w:p w:rsidR="00EF03DF" w:rsidRDefault="00EF03DF" w:rsidP="00EF03DF">
      <w:r>
        <w:rPr>
          <w:rFonts w:hint="eastAsia"/>
        </w:rPr>
        <w:t>编</w:t>
      </w:r>
      <w:r>
        <w:rPr>
          <w:rFonts w:hint="eastAsia"/>
        </w:rPr>
        <w:t xml:space="preserve">    </w:t>
      </w:r>
      <w:r>
        <w:rPr>
          <w:rFonts w:hint="eastAsia"/>
        </w:rPr>
        <w:t>号：吉</w:t>
      </w:r>
      <w:r>
        <w:rPr>
          <w:rFonts w:hint="eastAsia"/>
        </w:rPr>
        <w:t>S-BV-</w:t>
      </w:r>
      <w:r w:rsidR="00E81DB6">
        <w:t>AS</w:t>
      </w:r>
      <w:r>
        <w:rPr>
          <w:rFonts w:hint="eastAsia"/>
        </w:rPr>
        <w:t>-00</w:t>
      </w:r>
      <w:r>
        <w:t>8</w:t>
      </w:r>
      <w:r>
        <w:rPr>
          <w:rFonts w:hint="eastAsia"/>
        </w:rPr>
        <w:t>-202</w:t>
      </w:r>
      <w:r>
        <w:t>5</w:t>
      </w:r>
    </w:p>
    <w:p w:rsidR="00EF03DF" w:rsidRPr="00720FAF" w:rsidRDefault="00EF03DF" w:rsidP="00EF03DF">
      <w:r>
        <w:rPr>
          <w:rFonts w:hint="eastAsia"/>
        </w:rPr>
        <w:t>申报单位：</w:t>
      </w:r>
      <w:r w:rsidR="00E81DB6" w:rsidRPr="00E81DB6">
        <w:rPr>
          <w:rFonts w:hint="eastAsia"/>
        </w:rPr>
        <w:t>东北师范大学</w:t>
      </w:r>
      <w:r w:rsidR="00E81DB6">
        <w:rPr>
          <w:rFonts w:hint="eastAsia"/>
        </w:rPr>
        <w:t>、</w:t>
      </w:r>
      <w:r w:rsidR="00E81DB6" w:rsidRPr="00E81DB6">
        <w:rPr>
          <w:rFonts w:hint="eastAsia"/>
        </w:rPr>
        <w:t>中国科学院植物研究所</w:t>
      </w:r>
    </w:p>
    <w:p w:rsidR="00EF03DF" w:rsidRDefault="00EF03DF" w:rsidP="00EF03DF">
      <w:pPr>
        <w:ind w:left="1579" w:hangingChars="500" w:hanging="1579"/>
      </w:pPr>
      <w:r>
        <w:rPr>
          <w:rFonts w:hint="eastAsia"/>
        </w:rPr>
        <w:t>选</w:t>
      </w:r>
      <w:r>
        <w:rPr>
          <w:rFonts w:hint="eastAsia"/>
        </w:rPr>
        <w:t xml:space="preserve"> </w:t>
      </w:r>
      <w:r>
        <w:rPr>
          <w:rFonts w:hint="eastAsia"/>
        </w:rPr>
        <w:t>育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 w:rsidR="00E81DB6" w:rsidRPr="00E81DB6">
        <w:rPr>
          <w:rFonts w:hint="eastAsia"/>
        </w:rPr>
        <w:t>周帮伟、李志坚、周姚、王建永、孙阅</w:t>
      </w:r>
      <w:r w:rsidRPr="00E81DB6">
        <w:rPr>
          <w:rFonts w:hint="eastAsia"/>
        </w:rPr>
        <w:t xml:space="preserve">  </w:t>
      </w:r>
      <w:r w:rsidRPr="00720FAF">
        <w:rPr>
          <w:rFonts w:cs="Times New Roman" w:hint="eastAsia"/>
          <w:color w:val="000000"/>
          <w:szCs w:val="32"/>
        </w:rPr>
        <w:t xml:space="preserve">  </w:t>
      </w:r>
      <w:r>
        <w:rPr>
          <w:rFonts w:hint="eastAsia"/>
        </w:rPr>
        <w:t xml:space="preserve">  </w:t>
      </w:r>
    </w:p>
    <w:p w:rsidR="00EF03DF" w:rsidRDefault="00EF03DF" w:rsidP="00EF03DF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品种特性</w:t>
      </w:r>
    </w:p>
    <w:p w:rsidR="00AD550A" w:rsidRDefault="00EF03DF" w:rsidP="00EF03DF">
      <w:pPr>
        <w:ind w:firstLineChars="200" w:firstLine="632"/>
      </w:pPr>
      <w:r>
        <w:rPr>
          <w:rFonts w:hint="eastAsia"/>
        </w:rPr>
        <w:t>该品种</w:t>
      </w:r>
      <w:r w:rsidRPr="00EF03DF">
        <w:t>是</w:t>
      </w:r>
      <w:r w:rsidR="00E81DB6" w:rsidRPr="00E81DB6">
        <w:t>一年生春性皮燕麦品种，幼苗期呈直立生长形态，</w:t>
      </w:r>
      <w:r w:rsidR="00E81DB6" w:rsidRPr="00E81DB6">
        <w:lastRenderedPageBreak/>
        <w:t>成株阶段株型紧凑。株高约</w:t>
      </w:r>
      <w:r w:rsidR="00E81DB6" w:rsidRPr="00E81DB6">
        <w:t>122</w:t>
      </w:r>
      <w:r w:rsidR="00E81DB6" w:rsidRPr="00E81DB6">
        <w:rPr>
          <w:rFonts w:hint="eastAsia"/>
        </w:rPr>
        <w:t>.0 cm</w:t>
      </w:r>
      <w:r w:rsidR="00E81DB6" w:rsidRPr="00E81DB6">
        <w:t>，基部茎秆直径约</w:t>
      </w:r>
      <w:r w:rsidR="00E81DB6" w:rsidRPr="00E81DB6">
        <w:t>6.5</w:t>
      </w:r>
      <w:r w:rsidR="00E81DB6" w:rsidRPr="00E81DB6">
        <w:rPr>
          <w:rFonts w:hint="eastAsia"/>
        </w:rPr>
        <w:t xml:space="preserve"> mm</w:t>
      </w:r>
      <w:r w:rsidR="00E81DB6" w:rsidRPr="00E81DB6">
        <w:t>；主茎旗叶长度约</w:t>
      </w:r>
      <w:r w:rsidR="00E81DB6" w:rsidRPr="00E81DB6">
        <w:t>24.4</w:t>
      </w:r>
      <w:r w:rsidR="00E81DB6" w:rsidRPr="00E81DB6">
        <w:rPr>
          <w:rFonts w:hint="eastAsia"/>
        </w:rPr>
        <w:t xml:space="preserve"> cm</w:t>
      </w:r>
      <w:r w:rsidR="00E81DB6" w:rsidRPr="00E81DB6">
        <w:t>、宽度约</w:t>
      </w:r>
      <w:r w:rsidR="00E81DB6" w:rsidRPr="00E81DB6">
        <w:t>1.4</w:t>
      </w:r>
      <w:r w:rsidR="00E81DB6" w:rsidRPr="00E81DB6">
        <w:rPr>
          <w:rFonts w:hint="eastAsia"/>
        </w:rPr>
        <w:t xml:space="preserve"> cm</w:t>
      </w:r>
      <w:r w:rsidR="00E81DB6" w:rsidRPr="00E81DB6">
        <w:t>，叶片舒展且自然上举。穗部特征表现为</w:t>
      </w:r>
      <w:proofErr w:type="gramStart"/>
      <w:r w:rsidR="00E81DB6" w:rsidRPr="00E81DB6">
        <w:t>侧散型</w:t>
      </w:r>
      <w:proofErr w:type="gramEnd"/>
      <w:r w:rsidR="00E81DB6" w:rsidRPr="00E81DB6">
        <w:t>穗状结构，穗长约</w:t>
      </w:r>
      <w:r w:rsidR="00E81DB6" w:rsidRPr="00E81DB6">
        <w:t>2</w:t>
      </w:r>
      <w:r w:rsidR="00E81DB6" w:rsidRPr="00E81DB6">
        <w:rPr>
          <w:rFonts w:hint="eastAsia"/>
        </w:rPr>
        <w:t>4.5 cm</w:t>
      </w:r>
      <w:r w:rsidR="00E81DB6" w:rsidRPr="00E81DB6">
        <w:t>，具有短</w:t>
      </w:r>
      <w:proofErr w:type="gramStart"/>
      <w:r w:rsidR="00E81DB6" w:rsidRPr="00E81DB6">
        <w:t>串铃型穗型并着</w:t>
      </w:r>
      <w:proofErr w:type="gramEnd"/>
      <w:r w:rsidR="00E81DB6" w:rsidRPr="00E81DB6">
        <w:t>生短芒，</w:t>
      </w:r>
      <w:proofErr w:type="gramStart"/>
      <w:r w:rsidR="00E81DB6" w:rsidRPr="00E81DB6">
        <w:t>单穗含</w:t>
      </w:r>
      <w:proofErr w:type="gramEnd"/>
      <w:r w:rsidR="00E81DB6" w:rsidRPr="00E81DB6">
        <w:t>30</w:t>
      </w:r>
      <w:r w:rsidR="00E81DB6" w:rsidRPr="00E81DB6">
        <w:t>个穗铃，</w:t>
      </w:r>
      <w:proofErr w:type="gramStart"/>
      <w:r w:rsidR="00E81DB6" w:rsidRPr="00E81DB6">
        <w:t>轮层结构</w:t>
      </w:r>
      <w:proofErr w:type="gramEnd"/>
      <w:r w:rsidR="00E81DB6" w:rsidRPr="00E81DB6">
        <w:t>达</w:t>
      </w:r>
      <w:r w:rsidR="00E81DB6" w:rsidRPr="00E81DB6">
        <w:t>6</w:t>
      </w:r>
      <w:r w:rsidR="00E81DB6" w:rsidRPr="00E81DB6">
        <w:t>层。该品种在灌浆期表现为叶色</w:t>
      </w:r>
      <w:proofErr w:type="gramStart"/>
      <w:r w:rsidR="00E81DB6" w:rsidRPr="00E81DB6">
        <w:t>与颖壳</w:t>
      </w:r>
      <w:proofErr w:type="gramEnd"/>
      <w:r w:rsidR="00E81DB6" w:rsidRPr="00E81DB6">
        <w:t>均呈</w:t>
      </w:r>
      <w:r w:rsidR="00E81DB6" w:rsidRPr="00E81DB6">
        <w:rPr>
          <w:rFonts w:hint="eastAsia"/>
        </w:rPr>
        <w:t>深</w:t>
      </w:r>
      <w:r w:rsidR="00E81DB6" w:rsidRPr="00E81DB6">
        <w:t>绿色特征。成熟期籽粒形态饱满，</w:t>
      </w:r>
      <w:proofErr w:type="gramStart"/>
      <w:r w:rsidR="00E81DB6" w:rsidRPr="00E81DB6">
        <w:t>颖壳呈</w:t>
      </w:r>
      <w:proofErr w:type="gramEnd"/>
      <w:r w:rsidR="00E81DB6" w:rsidRPr="00E81DB6">
        <w:t>黄色，千粒重达</w:t>
      </w:r>
      <w:r w:rsidR="00E81DB6" w:rsidRPr="00E81DB6">
        <w:t>34.</w:t>
      </w:r>
      <w:r w:rsidR="00E81DB6" w:rsidRPr="00E81DB6">
        <w:rPr>
          <w:rFonts w:hint="eastAsia"/>
        </w:rPr>
        <w:t>6 g</w:t>
      </w:r>
      <w:r w:rsidR="00E81DB6" w:rsidRPr="00E81DB6">
        <w:t>，具有籽粒不易脱落的特性。灌浆初期样本粗蛋白</w:t>
      </w:r>
      <w:r w:rsidR="00E81DB6" w:rsidRPr="00E81DB6">
        <w:rPr>
          <w:rFonts w:hint="eastAsia"/>
        </w:rPr>
        <w:t>（</w:t>
      </w:r>
      <w:r w:rsidR="00E81DB6" w:rsidRPr="00E81DB6">
        <w:rPr>
          <w:rFonts w:hint="eastAsia"/>
        </w:rPr>
        <w:t>CP</w:t>
      </w:r>
      <w:r w:rsidR="00E81DB6" w:rsidRPr="00E81DB6">
        <w:rPr>
          <w:rFonts w:hint="eastAsia"/>
        </w:rPr>
        <w:t>）</w:t>
      </w:r>
      <w:r w:rsidR="00E81DB6" w:rsidRPr="00E81DB6">
        <w:t>含量</w:t>
      </w:r>
      <w:r w:rsidR="00E81DB6" w:rsidRPr="00E81DB6">
        <w:t>11.</w:t>
      </w:r>
      <w:r w:rsidR="00E81DB6" w:rsidRPr="00E81DB6">
        <w:rPr>
          <w:rFonts w:hint="eastAsia"/>
        </w:rPr>
        <w:t>37</w:t>
      </w:r>
      <w:r w:rsidR="00E81DB6" w:rsidRPr="00E81DB6">
        <w:t>%</w:t>
      </w:r>
      <w:r w:rsidR="00E81DB6" w:rsidRPr="00E81DB6">
        <w:t>，中性洗涤纤维（</w:t>
      </w:r>
      <w:r w:rsidR="00E81DB6" w:rsidRPr="00E81DB6">
        <w:t>NDF</w:t>
      </w:r>
      <w:r w:rsidR="00E81DB6" w:rsidRPr="00E81DB6">
        <w:t>）</w:t>
      </w:r>
      <w:r w:rsidR="00E81DB6" w:rsidRPr="00E81DB6">
        <w:rPr>
          <w:rFonts w:hint="eastAsia"/>
        </w:rPr>
        <w:t>54.60</w:t>
      </w:r>
      <w:r w:rsidR="00E81DB6" w:rsidRPr="00E81DB6">
        <w:t>%</w:t>
      </w:r>
      <w:r w:rsidR="00E81DB6" w:rsidRPr="00E81DB6">
        <w:t>，酸性洗涤纤维（</w:t>
      </w:r>
      <w:r w:rsidR="00E81DB6" w:rsidRPr="00E81DB6">
        <w:t>ADF</w:t>
      </w:r>
      <w:r w:rsidR="00E81DB6" w:rsidRPr="00E81DB6">
        <w:t>）</w:t>
      </w:r>
      <w:r w:rsidR="00E81DB6" w:rsidRPr="00E81DB6">
        <w:rPr>
          <w:rFonts w:hint="eastAsia"/>
        </w:rPr>
        <w:t>34.56</w:t>
      </w:r>
      <w:r w:rsidR="00E81DB6" w:rsidRPr="00E81DB6">
        <w:t>%</w:t>
      </w:r>
      <w:r w:rsidR="00E81DB6" w:rsidRPr="00E81DB6">
        <w:t>。在吉林西部地区栽培条件下，生育期约</w:t>
      </w:r>
      <w:r w:rsidR="00E81DB6" w:rsidRPr="00E81DB6">
        <w:t>9</w:t>
      </w:r>
      <w:r w:rsidR="00E81DB6" w:rsidRPr="00E81DB6">
        <w:rPr>
          <w:rFonts w:hint="eastAsia"/>
        </w:rPr>
        <w:t>5</w:t>
      </w:r>
      <w:r w:rsidR="00E81DB6" w:rsidRPr="00E81DB6">
        <w:t>天，其全生育</w:t>
      </w:r>
      <w:proofErr w:type="gramStart"/>
      <w:r w:rsidR="00E81DB6" w:rsidRPr="00E81DB6">
        <w:t>期特征</w:t>
      </w:r>
      <w:proofErr w:type="gramEnd"/>
      <w:r w:rsidR="00E81DB6" w:rsidRPr="00E81DB6">
        <w:t>与晚熟品种相近。</w:t>
      </w:r>
    </w:p>
    <w:p w:rsidR="00EF03DF" w:rsidRDefault="00EF03DF" w:rsidP="00AD550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主要用途</w:t>
      </w:r>
    </w:p>
    <w:p w:rsidR="00AD550A" w:rsidRPr="00AD550A" w:rsidRDefault="00AD550A" w:rsidP="00AD550A">
      <w:pPr>
        <w:ind w:firstLineChars="200" w:firstLine="632"/>
      </w:pPr>
      <w:r w:rsidRPr="00AD550A">
        <w:t>主要用于</w:t>
      </w:r>
      <w:r w:rsidR="00E81DB6" w:rsidRPr="00E81DB6">
        <w:rPr>
          <w:rFonts w:hint="eastAsia"/>
        </w:rPr>
        <w:t>青</w:t>
      </w:r>
      <w:proofErr w:type="gramStart"/>
      <w:r w:rsidR="00E81DB6" w:rsidRPr="00E81DB6">
        <w:rPr>
          <w:rFonts w:hint="eastAsia"/>
        </w:rPr>
        <w:t>刈</w:t>
      </w:r>
      <w:proofErr w:type="gramEnd"/>
      <w:r w:rsidR="00E81DB6" w:rsidRPr="00E81DB6">
        <w:rPr>
          <w:rFonts w:hint="eastAsia"/>
        </w:rPr>
        <w:t>晾晒干草或全株粉碎调制青贮饲料。</w:t>
      </w:r>
    </w:p>
    <w:p w:rsidR="00EF03DF" w:rsidRDefault="00EF03DF" w:rsidP="00EF03DF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栽培技术要点</w:t>
      </w:r>
    </w:p>
    <w:p w:rsidR="00E81DB6" w:rsidRPr="00E81DB6" w:rsidRDefault="00E81DB6" w:rsidP="00E81DB6">
      <w:pPr>
        <w:ind w:firstLineChars="200" w:firstLine="632"/>
      </w:pPr>
      <w:r w:rsidRPr="00E81DB6">
        <w:t>选地：</w:t>
      </w:r>
      <w:r w:rsidRPr="00E81DB6">
        <w:rPr>
          <w:rFonts w:hint="eastAsia"/>
        </w:rPr>
        <w:t>东燕</w:t>
      </w:r>
      <w:r w:rsidRPr="00E81DB6">
        <w:rPr>
          <w:rFonts w:hint="eastAsia"/>
        </w:rPr>
        <w:t>7</w:t>
      </w:r>
      <w:r w:rsidRPr="00E81DB6">
        <w:rPr>
          <w:rFonts w:hint="eastAsia"/>
        </w:rPr>
        <w:t>号</w:t>
      </w:r>
      <w:r w:rsidRPr="00E81DB6">
        <w:t>适应性广泛，选择优良</w:t>
      </w:r>
      <w:r w:rsidRPr="00E81DB6">
        <w:rPr>
          <w:rFonts w:hint="eastAsia"/>
        </w:rPr>
        <w:t>农田、</w:t>
      </w:r>
      <w:r w:rsidRPr="00E81DB6">
        <w:t>旱地、贫瘠沙地或轻度盐碱地都可以种植。</w:t>
      </w:r>
    </w:p>
    <w:p w:rsidR="00E81DB6" w:rsidRPr="00E81DB6" w:rsidRDefault="00E81DB6" w:rsidP="00E81DB6">
      <w:pPr>
        <w:ind w:firstLineChars="200" w:firstLine="632"/>
      </w:pPr>
      <w:r w:rsidRPr="00E81DB6">
        <w:t>播种期：在吉林西部可以选择在</w:t>
      </w:r>
      <w:r w:rsidRPr="00E81DB6">
        <w:t>4</w:t>
      </w:r>
      <w:r w:rsidRPr="00E81DB6">
        <w:t>月上中旬播种，可以</w:t>
      </w:r>
      <w:r w:rsidRPr="00E81DB6">
        <w:rPr>
          <w:rFonts w:hint="eastAsia"/>
        </w:rPr>
        <w:t>收获</w:t>
      </w:r>
      <w:r w:rsidRPr="00E81DB6">
        <w:t>饲草</w:t>
      </w:r>
      <w:r w:rsidRPr="00E81DB6">
        <w:rPr>
          <w:rFonts w:hint="eastAsia"/>
        </w:rPr>
        <w:t>或</w:t>
      </w:r>
      <w:r w:rsidRPr="00E81DB6">
        <w:t>种子</w:t>
      </w:r>
      <w:r w:rsidRPr="00E81DB6">
        <w:rPr>
          <w:rFonts w:hint="eastAsia"/>
        </w:rPr>
        <w:t>，</w:t>
      </w:r>
      <w:r w:rsidRPr="00E81DB6">
        <w:t>也可以选择</w:t>
      </w:r>
      <w:r w:rsidRPr="00E81DB6">
        <w:t>7</w:t>
      </w:r>
      <w:r w:rsidRPr="00E81DB6">
        <w:t>月中</w:t>
      </w:r>
      <w:r w:rsidRPr="00E81DB6">
        <w:rPr>
          <w:rFonts w:hint="eastAsia"/>
        </w:rPr>
        <w:t>下</w:t>
      </w:r>
      <w:r w:rsidRPr="00E81DB6">
        <w:t>旬播种作为二茬作物收获饲草。</w:t>
      </w:r>
    </w:p>
    <w:p w:rsidR="00E81DB6" w:rsidRPr="00E81DB6" w:rsidRDefault="00E81DB6" w:rsidP="00E81DB6">
      <w:pPr>
        <w:ind w:firstLineChars="200" w:firstLine="632"/>
      </w:pPr>
      <w:r w:rsidRPr="00E81DB6">
        <w:t>播种量：</w:t>
      </w:r>
      <w:r w:rsidRPr="00E81DB6">
        <w:rPr>
          <w:rFonts w:hint="eastAsia"/>
        </w:rPr>
        <w:t>春播</w:t>
      </w:r>
      <w:r w:rsidRPr="00E81DB6">
        <w:t>播量为</w:t>
      </w:r>
      <w:r w:rsidRPr="00E81DB6">
        <w:rPr>
          <w:rFonts w:hint="eastAsia"/>
        </w:rPr>
        <w:t>1</w:t>
      </w:r>
      <w:r w:rsidRPr="00E81DB6">
        <w:t>60</w:t>
      </w:r>
      <w:r w:rsidR="0035159A" w:rsidRPr="00E81DB6">
        <w:t>-</w:t>
      </w:r>
      <w:r w:rsidRPr="00E81DB6">
        <w:t>180 kg/hm</w:t>
      </w:r>
      <w:r w:rsidRPr="0035159A">
        <w:rPr>
          <w:vertAlign w:val="superscript"/>
        </w:rPr>
        <w:t>2</w:t>
      </w:r>
      <w:r w:rsidRPr="00E81DB6">
        <w:t>左右，苗数</w:t>
      </w:r>
      <w:r w:rsidRPr="00E81DB6">
        <w:t>375</w:t>
      </w:r>
      <w:r w:rsidRPr="00E81DB6">
        <w:t>万</w:t>
      </w:r>
      <w:r w:rsidR="0035159A" w:rsidRPr="00E81DB6">
        <w:t>-</w:t>
      </w:r>
      <w:r w:rsidRPr="00E81DB6">
        <w:t>450</w:t>
      </w:r>
      <w:r w:rsidRPr="00E81DB6">
        <w:t>万株</w:t>
      </w:r>
      <w:r w:rsidRPr="00E81DB6">
        <w:t>/hm</w:t>
      </w:r>
      <w:r w:rsidRPr="0035159A">
        <w:rPr>
          <w:vertAlign w:val="superscript"/>
        </w:rPr>
        <w:t>2</w:t>
      </w:r>
      <w:r w:rsidRPr="00E81DB6">
        <w:rPr>
          <w:rFonts w:hint="eastAsia"/>
        </w:rPr>
        <w:t>。夏播</w:t>
      </w:r>
      <w:r w:rsidRPr="00E81DB6">
        <w:t>播量为</w:t>
      </w:r>
      <w:r w:rsidRPr="00E81DB6">
        <w:t>180</w:t>
      </w:r>
      <w:r w:rsidR="0035159A" w:rsidRPr="00E81DB6">
        <w:t>-</w:t>
      </w:r>
      <w:r w:rsidRPr="00E81DB6">
        <w:t>200 kg/hm</w:t>
      </w:r>
      <w:r w:rsidRPr="0035159A">
        <w:rPr>
          <w:vertAlign w:val="superscript"/>
        </w:rPr>
        <w:t>2</w:t>
      </w:r>
      <w:r w:rsidRPr="00E81DB6">
        <w:rPr>
          <w:rFonts w:hint="eastAsia"/>
        </w:rPr>
        <w:t>为宜</w:t>
      </w:r>
      <w:r w:rsidRPr="00E81DB6">
        <w:t>。</w:t>
      </w:r>
      <w:r w:rsidRPr="00E81DB6">
        <w:rPr>
          <w:rFonts w:hint="eastAsia"/>
        </w:rPr>
        <w:t>灌溉农田</w:t>
      </w:r>
      <w:r w:rsidRPr="00E81DB6">
        <w:t>播量适当减少，</w:t>
      </w:r>
      <w:r w:rsidRPr="00E81DB6">
        <w:rPr>
          <w:rFonts w:hint="eastAsia"/>
        </w:rPr>
        <w:t>旱地</w:t>
      </w:r>
      <w:r w:rsidRPr="00E81DB6">
        <w:t>播量适当增加。</w:t>
      </w:r>
    </w:p>
    <w:p w:rsidR="00E81DB6" w:rsidRPr="00E81DB6" w:rsidRDefault="00E81DB6" w:rsidP="00E81DB6">
      <w:pPr>
        <w:ind w:firstLineChars="200" w:firstLine="632"/>
      </w:pPr>
      <w:r w:rsidRPr="00E81DB6">
        <w:t>施肥：播种时用</w:t>
      </w:r>
      <w:r w:rsidRPr="00E81DB6">
        <w:t>45</w:t>
      </w:r>
      <w:r w:rsidR="0035159A" w:rsidRPr="00E81DB6">
        <w:t>-</w:t>
      </w:r>
      <w:r w:rsidRPr="00E81DB6">
        <w:t>75 kg /hm</w:t>
      </w:r>
      <w:r w:rsidRPr="0035159A">
        <w:rPr>
          <w:vertAlign w:val="superscript"/>
        </w:rPr>
        <w:t>2</w:t>
      </w:r>
      <w:r w:rsidRPr="00E81DB6">
        <w:t>的磷酸二铵或</w:t>
      </w:r>
      <w:r w:rsidRPr="00E81DB6">
        <w:t>22500 kg/hm</w:t>
      </w:r>
      <w:r w:rsidRPr="0035159A">
        <w:rPr>
          <w:vertAlign w:val="superscript"/>
        </w:rPr>
        <w:t>2</w:t>
      </w:r>
      <w:r w:rsidRPr="00E81DB6">
        <w:t>优质农家肥做种肥，有条件可于拔节期追尿素</w:t>
      </w:r>
      <w:r w:rsidRPr="00E81DB6">
        <w:t>150 kg/hm</w:t>
      </w:r>
      <w:bookmarkStart w:id="11" w:name="_GoBack"/>
      <w:r w:rsidRPr="0035159A">
        <w:rPr>
          <w:vertAlign w:val="superscript"/>
        </w:rPr>
        <w:t>2</w:t>
      </w:r>
      <w:bookmarkEnd w:id="11"/>
      <w:r w:rsidRPr="00E81DB6">
        <w:t>，旱地可</w:t>
      </w:r>
      <w:r w:rsidRPr="00E81DB6">
        <w:lastRenderedPageBreak/>
        <w:t>采取在拔节期前后冒雨追肥。</w:t>
      </w:r>
    </w:p>
    <w:p w:rsidR="00E81DB6" w:rsidRPr="00E81DB6" w:rsidRDefault="00E81DB6" w:rsidP="00E81DB6">
      <w:pPr>
        <w:ind w:firstLineChars="200" w:firstLine="632"/>
        <w:rPr>
          <w:rFonts w:hint="eastAsia"/>
        </w:rPr>
      </w:pPr>
      <w:r w:rsidRPr="00E81DB6">
        <w:rPr>
          <w:rFonts w:hint="eastAsia"/>
        </w:rPr>
        <w:t>田间管理：生育期内应依据降水进行合理灌溉，利用</w:t>
      </w:r>
      <w:r w:rsidRPr="00E81DB6">
        <w:rPr>
          <w:rFonts w:hint="eastAsia"/>
        </w:rPr>
        <w:t>2,</w:t>
      </w:r>
      <w:r w:rsidRPr="00E81DB6">
        <w:t>4</w:t>
      </w:r>
      <w:bookmarkStart w:id="12" w:name="OLE_LINK14"/>
      <w:bookmarkStart w:id="13" w:name="OLE_LINK15"/>
      <w:r w:rsidRPr="00E81DB6">
        <w:t>-</w:t>
      </w:r>
      <w:bookmarkEnd w:id="12"/>
      <w:bookmarkEnd w:id="13"/>
      <w:r w:rsidRPr="00E81DB6">
        <w:t>D</w:t>
      </w:r>
      <w:r w:rsidRPr="00E81DB6">
        <w:rPr>
          <w:rFonts w:hint="eastAsia"/>
        </w:rPr>
        <w:t>等麦类作物专用除草剂除草。</w:t>
      </w:r>
    </w:p>
    <w:p w:rsidR="00E81DB6" w:rsidRDefault="00E81DB6" w:rsidP="00E81DB6">
      <w:pPr>
        <w:ind w:firstLineChars="200" w:firstLine="632"/>
      </w:pPr>
      <w:r w:rsidRPr="00E81DB6">
        <w:t>刈割与收获：于灌浆中</w:t>
      </w:r>
      <w:r w:rsidRPr="00E81DB6">
        <w:rPr>
          <w:rFonts w:hint="eastAsia"/>
        </w:rPr>
        <w:t>前</w:t>
      </w:r>
      <w:r w:rsidRPr="00E81DB6">
        <w:t>期及时收获刈割</w:t>
      </w:r>
      <w:r w:rsidRPr="00E81DB6">
        <w:rPr>
          <w:rFonts w:hint="eastAsia"/>
        </w:rPr>
        <w:t>饲草</w:t>
      </w:r>
      <w:r w:rsidRPr="00E81DB6">
        <w:t>，此时秸草营养价值更高。籽实收获</w:t>
      </w:r>
      <w:proofErr w:type="gramStart"/>
      <w:r w:rsidRPr="00E81DB6">
        <w:t>选择穗由绿</w:t>
      </w:r>
      <w:proofErr w:type="gramEnd"/>
      <w:r w:rsidRPr="00E81DB6">
        <w:t>变黄，上中部籽粒变硬，表现出籽粒正常的大小和色泽时及时收获。</w:t>
      </w:r>
    </w:p>
    <w:p w:rsidR="00EF03DF" w:rsidRDefault="00EF03DF" w:rsidP="00E81DB6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适宜推广区域</w:t>
      </w:r>
    </w:p>
    <w:p w:rsidR="00E81DB6" w:rsidRDefault="00E81DB6" w:rsidP="00E81DB6">
      <w:pPr>
        <w:ind w:firstLineChars="200" w:firstLine="632"/>
      </w:pPr>
      <w:r w:rsidRPr="00E81DB6">
        <w:t>本品种适宜在吉林</w:t>
      </w:r>
      <w:r w:rsidRPr="00E81DB6">
        <w:rPr>
          <w:rFonts w:hint="eastAsia"/>
        </w:rPr>
        <w:t>西部的</w:t>
      </w:r>
      <w:r w:rsidRPr="00E81DB6">
        <w:t>白城、松原</w:t>
      </w:r>
      <w:r w:rsidRPr="00E81DB6">
        <w:rPr>
          <w:rFonts w:hint="eastAsia"/>
        </w:rPr>
        <w:t>等以及中部的长春等地区的沙土、壤土、轻中度盐碱土种植。</w:t>
      </w:r>
    </w:p>
    <w:p w:rsidR="00AD550A" w:rsidRPr="00EF03DF" w:rsidRDefault="00AD550A" w:rsidP="00AD550A">
      <w:pPr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9</w:t>
      </w:r>
      <w:r w:rsidRPr="00720FAF">
        <w:rPr>
          <w:rFonts w:ascii="黑体" w:eastAsia="黑体" w:hAnsi="黑体" w:hint="eastAsia"/>
          <w:szCs w:val="32"/>
        </w:rPr>
        <w:t>.</w:t>
      </w:r>
      <w:proofErr w:type="gramStart"/>
      <w:r w:rsidRPr="00AD550A">
        <w:rPr>
          <w:rFonts w:ascii="黑体" w:eastAsia="黑体" w:hAnsi="黑体" w:cs="Times New Roman"/>
          <w:szCs w:val="32"/>
        </w:rPr>
        <w:t>白基2号</w:t>
      </w:r>
      <w:proofErr w:type="gramEnd"/>
    </w:p>
    <w:p w:rsidR="00AD550A" w:rsidRDefault="00AD550A" w:rsidP="00AD550A">
      <w:r>
        <w:rPr>
          <w:rFonts w:hint="eastAsia"/>
        </w:rPr>
        <w:t>草种名称：</w:t>
      </w:r>
      <w:r w:rsidRPr="00AD550A">
        <w:t>黑麦</w:t>
      </w:r>
      <w:r w:rsidRPr="00EF03DF">
        <w:t xml:space="preserve"> </w:t>
      </w:r>
      <w:r w:rsidRPr="00720FAF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p w:rsidR="00AD550A" w:rsidRPr="00720FAF" w:rsidRDefault="00AD550A" w:rsidP="00AD550A">
      <w:pPr>
        <w:rPr>
          <w:rFonts w:cs="Times New Roman"/>
          <w:color w:val="000000"/>
          <w:sz w:val="28"/>
          <w:szCs w:val="28"/>
          <w:u w:val="single"/>
        </w:rPr>
      </w:pPr>
      <w:r>
        <w:rPr>
          <w:rFonts w:hint="eastAsia"/>
        </w:rPr>
        <w:t>学</w:t>
      </w:r>
      <w:r>
        <w:rPr>
          <w:rFonts w:hint="eastAsia"/>
        </w:rPr>
        <w:t xml:space="preserve">    </w:t>
      </w:r>
      <w:r>
        <w:rPr>
          <w:rFonts w:hint="eastAsia"/>
        </w:rPr>
        <w:t>名：</w:t>
      </w:r>
      <w:proofErr w:type="spellStart"/>
      <w:r w:rsidRPr="002E12BC">
        <w:rPr>
          <w:rFonts w:eastAsia="宋体" w:cs="Times New Roman"/>
          <w:i/>
          <w:iCs/>
          <w:szCs w:val="32"/>
        </w:rPr>
        <w:t>Secale</w:t>
      </w:r>
      <w:proofErr w:type="spellEnd"/>
      <w:r w:rsidRPr="002E12BC">
        <w:rPr>
          <w:rFonts w:eastAsia="宋体" w:cs="Times New Roman"/>
          <w:i/>
          <w:iCs/>
          <w:szCs w:val="32"/>
        </w:rPr>
        <w:t xml:space="preserve"> </w:t>
      </w:r>
      <w:proofErr w:type="spellStart"/>
      <w:r w:rsidRPr="002E12BC">
        <w:rPr>
          <w:rFonts w:eastAsia="宋体" w:cs="Times New Roman"/>
          <w:i/>
          <w:iCs/>
          <w:szCs w:val="32"/>
        </w:rPr>
        <w:t>cereale</w:t>
      </w:r>
      <w:proofErr w:type="spellEnd"/>
      <w:r w:rsidRPr="002E12BC">
        <w:rPr>
          <w:rFonts w:eastAsia="宋体" w:cs="Times New Roman"/>
          <w:i/>
          <w:iCs/>
          <w:szCs w:val="32"/>
        </w:rPr>
        <w:t xml:space="preserve"> </w:t>
      </w:r>
      <w:r w:rsidRPr="002E12BC">
        <w:rPr>
          <w:rFonts w:eastAsia="宋体" w:cs="Times New Roman"/>
          <w:szCs w:val="32"/>
        </w:rPr>
        <w:t xml:space="preserve">L. </w:t>
      </w:r>
      <w:r w:rsidRPr="002E12BC">
        <w:rPr>
          <w:rFonts w:cs="Times New Roman"/>
          <w:color w:val="000000"/>
          <w:szCs w:val="32"/>
        </w:rPr>
        <w:t>‘</w:t>
      </w:r>
      <w:proofErr w:type="spellStart"/>
      <w:r w:rsidRPr="002E12BC">
        <w:rPr>
          <w:rFonts w:eastAsia="宋体" w:cs="Times New Roman"/>
          <w:szCs w:val="32"/>
        </w:rPr>
        <w:t>Baiji</w:t>
      </w:r>
      <w:proofErr w:type="spellEnd"/>
      <w:r w:rsidRPr="002E12BC">
        <w:rPr>
          <w:rFonts w:eastAsia="宋体" w:cs="Times New Roman"/>
          <w:szCs w:val="32"/>
        </w:rPr>
        <w:t xml:space="preserve"> NO.2</w:t>
      </w:r>
      <w:r w:rsidRPr="002E12BC">
        <w:rPr>
          <w:rFonts w:cs="Times New Roman"/>
          <w:color w:val="000000"/>
          <w:szCs w:val="32"/>
        </w:rPr>
        <w:t>’</w:t>
      </w:r>
      <w:r w:rsidRPr="002E12BC">
        <w:rPr>
          <w:rFonts w:hint="eastAsia"/>
          <w:szCs w:val="32"/>
        </w:rPr>
        <w:t xml:space="preserve"> </w:t>
      </w:r>
      <w:r w:rsidRPr="00AD550A">
        <w:rPr>
          <w:rFonts w:hint="eastAsia"/>
          <w:szCs w:val="32"/>
        </w:rPr>
        <w:t xml:space="preserve"> </w:t>
      </w:r>
    </w:p>
    <w:p w:rsidR="00AD550A" w:rsidRDefault="00AD550A" w:rsidP="00AD550A">
      <w:r>
        <w:rPr>
          <w:rFonts w:hint="eastAsia"/>
        </w:rPr>
        <w:t>品种类型：育成品种</w:t>
      </w:r>
      <w:r>
        <w:rPr>
          <w:rFonts w:hint="eastAsia"/>
        </w:rPr>
        <w:t xml:space="preserve">  </w:t>
      </w:r>
    </w:p>
    <w:p w:rsidR="00AD550A" w:rsidRDefault="00AD550A" w:rsidP="00AD550A">
      <w:r>
        <w:rPr>
          <w:rFonts w:hint="eastAsia"/>
        </w:rPr>
        <w:t>编</w:t>
      </w:r>
      <w:r>
        <w:rPr>
          <w:rFonts w:hint="eastAsia"/>
        </w:rPr>
        <w:t xml:space="preserve">    </w:t>
      </w:r>
      <w:r>
        <w:rPr>
          <w:rFonts w:hint="eastAsia"/>
        </w:rPr>
        <w:t>号：吉</w:t>
      </w:r>
      <w:r>
        <w:rPr>
          <w:rFonts w:hint="eastAsia"/>
        </w:rPr>
        <w:t>S-BV-</w:t>
      </w:r>
      <w:r>
        <w:t>SC</w:t>
      </w:r>
      <w:r>
        <w:rPr>
          <w:rFonts w:hint="eastAsia"/>
        </w:rPr>
        <w:t>-00</w:t>
      </w:r>
      <w:r>
        <w:t>9</w:t>
      </w:r>
      <w:r>
        <w:rPr>
          <w:rFonts w:hint="eastAsia"/>
        </w:rPr>
        <w:t>-202</w:t>
      </w:r>
      <w:r>
        <w:t>5</w:t>
      </w:r>
    </w:p>
    <w:p w:rsidR="00AD550A" w:rsidRPr="00720FAF" w:rsidRDefault="00AD550A" w:rsidP="00AD550A">
      <w:r>
        <w:rPr>
          <w:rFonts w:hint="eastAsia"/>
        </w:rPr>
        <w:t>申报单位：</w:t>
      </w:r>
      <w:r w:rsidRPr="00AD550A">
        <w:t>吉林省白城市农业科学院</w:t>
      </w:r>
    </w:p>
    <w:p w:rsidR="00AD550A" w:rsidRDefault="00AD550A" w:rsidP="00AD550A">
      <w:pPr>
        <w:ind w:left="1579" w:hangingChars="500" w:hanging="1579"/>
      </w:pPr>
      <w:r>
        <w:rPr>
          <w:rFonts w:hint="eastAsia"/>
        </w:rPr>
        <w:t>选</w:t>
      </w:r>
      <w:r>
        <w:rPr>
          <w:rFonts w:hint="eastAsia"/>
        </w:rPr>
        <w:t xml:space="preserve"> </w:t>
      </w:r>
      <w:r>
        <w:rPr>
          <w:rFonts w:hint="eastAsia"/>
        </w:rPr>
        <w:t>育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 w:rsidRPr="00AD550A">
        <w:rPr>
          <w:rFonts w:ascii="仿宋" w:hAnsi="仿宋" w:cs="Times New Roman" w:hint="eastAsia"/>
          <w:szCs w:val="32"/>
        </w:rPr>
        <w:t>任长忠、战 超、徐威威、郭来春、王春龙</w:t>
      </w:r>
      <w:r>
        <w:rPr>
          <w:rFonts w:ascii="仿宋" w:hAnsi="仿宋" w:cs="Times New Roman" w:hint="eastAsia"/>
          <w:szCs w:val="32"/>
        </w:rPr>
        <w:t>、</w:t>
      </w:r>
      <w:r w:rsidRPr="00AD550A">
        <w:rPr>
          <w:rFonts w:ascii="仿宋" w:hAnsi="仿宋" w:cs="Times New Roman" w:hint="eastAsia"/>
          <w:szCs w:val="32"/>
        </w:rPr>
        <w:t xml:space="preserve">魏黎明、马飞跃、孙墨可、李俊伟、王霞 </w:t>
      </w:r>
      <w:r w:rsidRPr="00EF03DF">
        <w:rPr>
          <w:rFonts w:cs="Times New Roman" w:hint="eastAsia"/>
          <w:color w:val="000000"/>
          <w:szCs w:val="32"/>
        </w:rPr>
        <w:t xml:space="preserve">  </w:t>
      </w:r>
      <w:r w:rsidRPr="00720FAF">
        <w:rPr>
          <w:rFonts w:cs="Times New Roman" w:hint="eastAsia"/>
          <w:color w:val="000000"/>
          <w:szCs w:val="32"/>
        </w:rPr>
        <w:t xml:space="preserve">  </w:t>
      </w:r>
      <w:r>
        <w:rPr>
          <w:rFonts w:hint="eastAsia"/>
        </w:rPr>
        <w:t xml:space="preserve">  </w:t>
      </w:r>
    </w:p>
    <w:p w:rsidR="00AD550A" w:rsidRDefault="00AD550A" w:rsidP="00AD550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品种特性</w:t>
      </w:r>
    </w:p>
    <w:p w:rsidR="00AD550A" w:rsidRDefault="00B51B3C" w:rsidP="00B51B3C">
      <w:pPr>
        <w:ind w:firstLineChars="200" w:firstLine="632"/>
      </w:pPr>
      <w:r>
        <w:rPr>
          <w:rFonts w:hint="eastAsia"/>
        </w:rPr>
        <w:t>该品种</w:t>
      </w:r>
      <w:r w:rsidRPr="00B51B3C">
        <w:rPr>
          <w:rFonts w:hint="eastAsia"/>
        </w:rPr>
        <w:t>为越年生草本冬性黑麦，异花授粉，幼苗直立，叶片鲜绿色，株高</w:t>
      </w:r>
      <w:r w:rsidRPr="00B51B3C">
        <w:rPr>
          <w:rFonts w:hint="eastAsia"/>
        </w:rPr>
        <w:t>149.3cm</w:t>
      </w:r>
      <w:r w:rsidRPr="00B51B3C">
        <w:rPr>
          <w:rFonts w:hint="eastAsia"/>
        </w:rPr>
        <w:t>，茎杆有蜡被，穗长</w:t>
      </w:r>
      <w:r w:rsidRPr="00B51B3C">
        <w:rPr>
          <w:rFonts w:hint="eastAsia"/>
        </w:rPr>
        <w:t>13.8cm</w:t>
      </w:r>
      <w:r w:rsidRPr="00B51B3C">
        <w:rPr>
          <w:rFonts w:hint="eastAsia"/>
        </w:rPr>
        <w:t>，穗粒数</w:t>
      </w:r>
      <w:r w:rsidRPr="00B51B3C">
        <w:rPr>
          <w:rFonts w:hint="eastAsia"/>
        </w:rPr>
        <w:t>60.2</w:t>
      </w:r>
      <w:r w:rsidRPr="00B51B3C">
        <w:rPr>
          <w:rFonts w:hint="eastAsia"/>
        </w:rPr>
        <w:t>粒，穗粒重</w:t>
      </w:r>
      <w:r w:rsidRPr="00B51B3C">
        <w:rPr>
          <w:rFonts w:hint="eastAsia"/>
        </w:rPr>
        <w:t>2.2g</w:t>
      </w:r>
      <w:r w:rsidRPr="00B51B3C">
        <w:rPr>
          <w:rFonts w:hint="eastAsia"/>
        </w:rPr>
        <w:t>。籽粒长筒形，灰色，千粒重</w:t>
      </w:r>
      <w:r w:rsidRPr="00B51B3C">
        <w:rPr>
          <w:rFonts w:hint="eastAsia"/>
        </w:rPr>
        <w:t>29.1g</w:t>
      </w:r>
      <w:r w:rsidRPr="00B51B3C">
        <w:rPr>
          <w:rFonts w:hint="eastAsia"/>
        </w:rPr>
        <w:t>。</w:t>
      </w:r>
    </w:p>
    <w:p w:rsidR="00AD550A" w:rsidRDefault="00AD550A" w:rsidP="00AD550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主要用途</w:t>
      </w:r>
    </w:p>
    <w:p w:rsidR="00AD550A" w:rsidRPr="00B51B3C" w:rsidRDefault="00B51B3C" w:rsidP="00B51B3C">
      <w:pPr>
        <w:ind w:firstLineChars="200" w:firstLine="632"/>
      </w:pPr>
      <w:r>
        <w:lastRenderedPageBreak/>
        <w:t>主要</w:t>
      </w:r>
      <w:r>
        <w:rPr>
          <w:rFonts w:hint="eastAsia"/>
        </w:rPr>
        <w:t>可</w:t>
      </w:r>
      <w:r>
        <w:t>用</w:t>
      </w:r>
      <w:r w:rsidRPr="00B51B3C">
        <w:t>于生产籽实精饲料、青贮饲料、青干草等方式进行家禽、牲畜饲喂，也可与传统玉米秸秆、高丹草、苜蓿、箭筈豌豆等混合</w:t>
      </w:r>
      <w:r w:rsidRPr="00B51B3C">
        <w:rPr>
          <w:rFonts w:hint="eastAsia"/>
        </w:rPr>
        <w:t>，</w:t>
      </w:r>
      <w:r w:rsidRPr="00B51B3C">
        <w:t>用以改善牲畜适口性的重要饲料。</w:t>
      </w:r>
    </w:p>
    <w:p w:rsidR="00AD550A" w:rsidRDefault="00AD550A" w:rsidP="00AD550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栽培技术要点</w:t>
      </w:r>
    </w:p>
    <w:p w:rsidR="00B51B3C" w:rsidRPr="00B51B3C" w:rsidRDefault="00B51B3C" w:rsidP="00B51B3C">
      <w:pPr>
        <w:ind w:firstLineChars="200" w:firstLine="632"/>
      </w:pPr>
      <w:r w:rsidRPr="00B51B3C">
        <w:rPr>
          <w:rFonts w:hint="eastAsia"/>
        </w:rPr>
        <w:t>播期：吉林省西部地区播期在</w:t>
      </w:r>
      <w:r w:rsidRPr="00B51B3C">
        <w:rPr>
          <w:rFonts w:hint="eastAsia"/>
        </w:rPr>
        <w:t>9</w:t>
      </w:r>
      <w:r w:rsidRPr="00B51B3C">
        <w:rPr>
          <w:rFonts w:hint="eastAsia"/>
        </w:rPr>
        <w:t>月</w:t>
      </w:r>
      <w:r w:rsidRPr="00B51B3C">
        <w:rPr>
          <w:rFonts w:hint="eastAsia"/>
        </w:rPr>
        <w:t>20</w:t>
      </w:r>
      <w:r w:rsidRPr="00B51B3C">
        <w:rPr>
          <w:rFonts w:hint="eastAsia"/>
        </w:rPr>
        <w:t>日之前；</w:t>
      </w:r>
    </w:p>
    <w:p w:rsidR="00B51B3C" w:rsidRPr="00B51B3C" w:rsidRDefault="00B51B3C" w:rsidP="00B51B3C">
      <w:pPr>
        <w:ind w:firstLineChars="200" w:firstLine="632"/>
      </w:pPr>
      <w:r w:rsidRPr="00B51B3C">
        <w:rPr>
          <w:rFonts w:hint="eastAsia"/>
        </w:rPr>
        <w:t>密度：播种密度一般为</w:t>
      </w:r>
      <w:r w:rsidRPr="00B51B3C">
        <w:rPr>
          <w:rFonts w:hint="eastAsia"/>
        </w:rPr>
        <w:t>112</w:t>
      </w:r>
      <w:r w:rsidRPr="00B51B3C">
        <w:rPr>
          <w:rFonts w:hint="eastAsia"/>
        </w:rPr>
        <w:t>公斤</w:t>
      </w:r>
      <w:r w:rsidRPr="00B51B3C">
        <w:rPr>
          <w:rFonts w:hint="eastAsia"/>
        </w:rPr>
        <w:t>/</w:t>
      </w:r>
      <w:r w:rsidRPr="00B51B3C">
        <w:rPr>
          <w:rFonts w:hint="eastAsia"/>
        </w:rPr>
        <w:t>公顷，</w:t>
      </w:r>
      <w:proofErr w:type="gramStart"/>
      <w:r w:rsidRPr="00B51B3C">
        <w:rPr>
          <w:rFonts w:hint="eastAsia"/>
        </w:rPr>
        <w:t>保穗数</w:t>
      </w:r>
      <w:proofErr w:type="gramEnd"/>
      <w:r w:rsidRPr="00B51B3C">
        <w:rPr>
          <w:rFonts w:hint="eastAsia"/>
        </w:rPr>
        <w:t>为</w:t>
      </w:r>
      <w:r w:rsidRPr="00B51B3C">
        <w:rPr>
          <w:rFonts w:hint="eastAsia"/>
        </w:rPr>
        <w:t>400</w:t>
      </w:r>
      <w:r w:rsidRPr="00B51B3C">
        <w:rPr>
          <w:rFonts w:hint="eastAsia"/>
        </w:rPr>
        <w:t>万株</w:t>
      </w:r>
      <w:r w:rsidRPr="00B51B3C">
        <w:rPr>
          <w:rFonts w:hint="eastAsia"/>
        </w:rPr>
        <w:t>/</w:t>
      </w:r>
      <w:r w:rsidRPr="00B51B3C">
        <w:rPr>
          <w:rFonts w:hint="eastAsia"/>
        </w:rPr>
        <w:t>公顷；</w:t>
      </w:r>
    </w:p>
    <w:p w:rsidR="00B51B3C" w:rsidRPr="00B51B3C" w:rsidRDefault="00B51B3C" w:rsidP="00B51B3C">
      <w:pPr>
        <w:ind w:firstLineChars="200" w:firstLine="632"/>
      </w:pPr>
      <w:r w:rsidRPr="00B51B3C">
        <w:rPr>
          <w:rFonts w:hint="eastAsia"/>
        </w:rPr>
        <w:t>施肥：种肥施用复合肥（</w:t>
      </w:r>
      <w:r w:rsidRPr="00B51B3C">
        <w:rPr>
          <w:rFonts w:hint="eastAsia"/>
        </w:rPr>
        <w:t>N</w:t>
      </w:r>
      <w:r w:rsidRPr="00B51B3C">
        <w:rPr>
          <w:rFonts w:hint="eastAsia"/>
        </w:rPr>
        <w:t>、</w:t>
      </w:r>
      <w:r w:rsidRPr="00B51B3C">
        <w:rPr>
          <w:rFonts w:hint="eastAsia"/>
        </w:rPr>
        <w:t>P</w:t>
      </w:r>
      <w:r w:rsidRPr="002E12BC">
        <w:rPr>
          <w:rFonts w:hint="eastAsia"/>
          <w:vertAlign w:val="subscript"/>
        </w:rPr>
        <w:t>2</w:t>
      </w:r>
      <w:r w:rsidRPr="00B51B3C">
        <w:rPr>
          <w:rFonts w:hint="eastAsia"/>
        </w:rPr>
        <w:t>O</w:t>
      </w:r>
      <w:r w:rsidRPr="002E12BC">
        <w:rPr>
          <w:rFonts w:hint="eastAsia"/>
          <w:vertAlign w:val="subscript"/>
        </w:rPr>
        <w:t>5</w:t>
      </w:r>
      <w:r w:rsidRPr="00B51B3C">
        <w:rPr>
          <w:rFonts w:hint="eastAsia"/>
        </w:rPr>
        <w:t>、</w:t>
      </w:r>
      <w:r w:rsidRPr="00B51B3C">
        <w:rPr>
          <w:rFonts w:hint="eastAsia"/>
        </w:rPr>
        <w:t>K</w:t>
      </w:r>
      <w:r w:rsidRPr="002E12BC">
        <w:rPr>
          <w:rFonts w:hint="eastAsia"/>
          <w:vertAlign w:val="subscript"/>
        </w:rPr>
        <w:t>2</w:t>
      </w:r>
      <w:r w:rsidRPr="00B51B3C">
        <w:rPr>
          <w:rFonts w:hint="eastAsia"/>
        </w:rPr>
        <w:t>O</w:t>
      </w:r>
      <w:r w:rsidRPr="00B51B3C">
        <w:rPr>
          <w:rFonts w:hint="eastAsia"/>
        </w:rPr>
        <w:t>各</w:t>
      </w:r>
      <w:r w:rsidRPr="00B51B3C">
        <w:rPr>
          <w:rFonts w:hint="eastAsia"/>
        </w:rPr>
        <w:t>15%</w:t>
      </w:r>
      <w:r w:rsidRPr="00B51B3C">
        <w:rPr>
          <w:rFonts w:hint="eastAsia"/>
        </w:rPr>
        <w:t>）</w:t>
      </w:r>
      <w:r w:rsidRPr="00B51B3C">
        <w:rPr>
          <w:rFonts w:hint="eastAsia"/>
        </w:rPr>
        <w:t>250kg/hm2</w:t>
      </w:r>
      <w:r w:rsidRPr="00B51B3C">
        <w:rPr>
          <w:rFonts w:hint="eastAsia"/>
        </w:rPr>
        <w:t>，返青时追施尿素</w:t>
      </w:r>
      <w:r w:rsidRPr="00B51B3C">
        <w:rPr>
          <w:rFonts w:hint="eastAsia"/>
        </w:rPr>
        <w:t>75kg/hm</w:t>
      </w:r>
      <w:r w:rsidRPr="00B51B3C">
        <w:rPr>
          <w:rFonts w:ascii="Calibri" w:hAnsi="Calibri" w:cs="Calibri"/>
        </w:rPr>
        <w:t>²</w:t>
      </w:r>
      <w:r w:rsidRPr="00B51B3C">
        <w:rPr>
          <w:rFonts w:hint="eastAsia"/>
        </w:rPr>
        <w:t>；</w:t>
      </w:r>
    </w:p>
    <w:p w:rsidR="00B51B3C" w:rsidRPr="00B51B3C" w:rsidRDefault="00B51B3C" w:rsidP="00B51B3C">
      <w:pPr>
        <w:ind w:firstLineChars="200" w:firstLine="632"/>
      </w:pPr>
      <w:r w:rsidRPr="00B51B3C">
        <w:rPr>
          <w:rFonts w:hint="eastAsia"/>
        </w:rPr>
        <w:t>灌水：土壤墒情</w:t>
      </w:r>
      <w:proofErr w:type="gramStart"/>
      <w:r w:rsidRPr="00B51B3C">
        <w:rPr>
          <w:rFonts w:hint="eastAsia"/>
        </w:rPr>
        <w:t>不好需灌保苗</w:t>
      </w:r>
      <w:proofErr w:type="gramEnd"/>
      <w:r w:rsidRPr="00B51B3C">
        <w:rPr>
          <w:rFonts w:hint="eastAsia"/>
        </w:rPr>
        <w:t>水；入冬前需封冻灌溉，次年返青时需灌溉返青水，抽穗期和灌浆</w:t>
      </w:r>
      <w:proofErr w:type="gramStart"/>
      <w:r w:rsidRPr="00B51B3C">
        <w:rPr>
          <w:rFonts w:hint="eastAsia"/>
        </w:rPr>
        <w:t>期根据</w:t>
      </w:r>
      <w:proofErr w:type="gramEnd"/>
      <w:r w:rsidRPr="00B51B3C">
        <w:rPr>
          <w:rFonts w:hint="eastAsia"/>
        </w:rPr>
        <w:t>降水情况增减灌水次数；</w:t>
      </w:r>
    </w:p>
    <w:p w:rsidR="00B51B3C" w:rsidRPr="00B51B3C" w:rsidRDefault="00B51B3C" w:rsidP="00B51B3C">
      <w:pPr>
        <w:ind w:firstLineChars="200" w:firstLine="632"/>
      </w:pPr>
      <w:r w:rsidRPr="00B51B3C">
        <w:rPr>
          <w:rFonts w:hint="eastAsia"/>
        </w:rPr>
        <w:t>刈割与收获：刈割时期为籽粒乳熟期，籽粒收获为籽粒完熟即可收获。</w:t>
      </w:r>
    </w:p>
    <w:p w:rsidR="00B51B3C" w:rsidRPr="00B51B3C" w:rsidRDefault="00B51B3C" w:rsidP="00B51B3C">
      <w:pPr>
        <w:ind w:firstLineChars="200" w:firstLine="632"/>
      </w:pPr>
      <w:r w:rsidRPr="00B51B3C">
        <w:rPr>
          <w:rFonts w:hint="eastAsia"/>
        </w:rPr>
        <w:t>病虫害防治：蚜虫采用溴氰菊酯叶面防治；锈病、白粉病可喷施多菌灵防治。</w:t>
      </w:r>
    </w:p>
    <w:p w:rsidR="00B51B3C" w:rsidRPr="00B51B3C" w:rsidRDefault="00B51B3C" w:rsidP="00B51B3C">
      <w:pPr>
        <w:ind w:firstLineChars="200" w:firstLine="632"/>
      </w:pPr>
      <w:r w:rsidRPr="00B51B3C">
        <w:rPr>
          <w:rFonts w:hint="eastAsia"/>
        </w:rPr>
        <w:t>草害防治：幼苗返青时进行</w:t>
      </w:r>
      <w:r w:rsidRPr="00B51B3C">
        <w:rPr>
          <w:rFonts w:hint="eastAsia"/>
        </w:rPr>
        <w:t>48%</w:t>
      </w:r>
      <w:r w:rsidRPr="00B51B3C">
        <w:rPr>
          <w:rFonts w:hint="eastAsia"/>
        </w:rPr>
        <w:t>的苯达松、</w:t>
      </w:r>
      <w:r w:rsidRPr="00B51B3C">
        <w:rPr>
          <w:rFonts w:hint="eastAsia"/>
        </w:rPr>
        <w:t>72%</w:t>
      </w:r>
      <w:proofErr w:type="gramStart"/>
      <w:r w:rsidRPr="00B51B3C">
        <w:rPr>
          <w:rFonts w:hint="eastAsia"/>
        </w:rPr>
        <w:t>异丙甲草</w:t>
      </w:r>
      <w:proofErr w:type="gramEnd"/>
      <w:r w:rsidRPr="00B51B3C">
        <w:rPr>
          <w:rFonts w:hint="eastAsia"/>
        </w:rPr>
        <w:t>胺和</w:t>
      </w:r>
      <w:r w:rsidRPr="00B51B3C">
        <w:rPr>
          <w:rFonts w:hint="eastAsia"/>
        </w:rPr>
        <w:t>10%</w:t>
      </w:r>
      <w:proofErr w:type="gramStart"/>
      <w:r w:rsidRPr="00B51B3C">
        <w:rPr>
          <w:rFonts w:hint="eastAsia"/>
        </w:rPr>
        <w:t>吡嘧磺</w:t>
      </w:r>
      <w:proofErr w:type="gramEnd"/>
      <w:r w:rsidRPr="00B51B3C">
        <w:rPr>
          <w:rFonts w:hint="eastAsia"/>
        </w:rPr>
        <w:t>隆混合喷施。</w:t>
      </w:r>
    </w:p>
    <w:p w:rsidR="00AD550A" w:rsidRDefault="00AD550A" w:rsidP="00AD550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适宜推广区域</w:t>
      </w:r>
    </w:p>
    <w:p w:rsidR="00AD550A" w:rsidRPr="00AD550A" w:rsidRDefault="00B51B3C" w:rsidP="00B51B3C">
      <w:pPr>
        <w:ind w:firstLineChars="200" w:firstLine="632"/>
      </w:pPr>
      <w:r w:rsidRPr="00B51B3C">
        <w:rPr>
          <w:rFonts w:hint="eastAsia"/>
        </w:rPr>
        <w:t>该品种适宜种植在吉林省西部地区，纬度范围为北纬</w:t>
      </w:r>
      <w:r w:rsidRPr="00B51B3C">
        <w:rPr>
          <w:rFonts w:hint="eastAsia"/>
        </w:rPr>
        <w:t>36</w:t>
      </w:r>
      <w:r w:rsidRPr="00B51B3C">
        <w:rPr>
          <w:rFonts w:hint="eastAsia"/>
        </w:rPr>
        <w:t>°</w:t>
      </w:r>
      <w:r w:rsidRPr="00B51B3C">
        <w:rPr>
          <w:rFonts w:hint="eastAsia"/>
        </w:rPr>
        <w:t>-48</w:t>
      </w:r>
      <w:r w:rsidRPr="00B51B3C">
        <w:rPr>
          <w:rFonts w:hint="eastAsia"/>
        </w:rPr>
        <w:t>°之间，最低可耐受温度为</w:t>
      </w:r>
      <w:r w:rsidRPr="00B51B3C">
        <w:rPr>
          <w:rFonts w:hint="eastAsia"/>
        </w:rPr>
        <w:t>-30</w:t>
      </w:r>
      <w:r w:rsidRPr="00B51B3C">
        <w:rPr>
          <w:rFonts w:hint="eastAsia"/>
        </w:rPr>
        <w:t>℃。</w:t>
      </w:r>
    </w:p>
    <w:sectPr w:rsidR="00AD550A" w:rsidRPr="00AD550A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02" w:rsidRDefault="002E7002">
      <w:r>
        <w:separator/>
      </w:r>
    </w:p>
  </w:endnote>
  <w:endnote w:type="continuationSeparator" w:id="0">
    <w:p w:rsidR="002E7002" w:rsidRDefault="002E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C18" w:rsidRDefault="00353F2A">
    <w:pPr>
      <w:pStyle w:val="a3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>-</w:t>
    </w:r>
    <w:sdt>
      <w:sdtPr>
        <w:rPr>
          <w:rFonts w:ascii="宋体" w:eastAsia="宋体" w:hAnsi="宋体"/>
          <w:sz w:val="28"/>
          <w:szCs w:val="28"/>
        </w:rPr>
        <w:id w:val="968784876"/>
        <w:docPartObj>
          <w:docPartGallery w:val="AutoText"/>
        </w:docPartObj>
      </w:sdtPr>
      <w:sdtEndPr/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35159A" w:rsidRPr="0035159A">
          <w:rPr>
            <w:rFonts w:ascii="宋体" w:eastAsia="宋体" w:hAnsi="宋体"/>
            <w:noProof/>
            <w:sz w:val="28"/>
            <w:szCs w:val="28"/>
            <w:lang w:val="zh-CN"/>
          </w:rPr>
          <w:t>14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>-</w:t>
        </w:r>
      </w:sdtContent>
    </w:sdt>
  </w:p>
  <w:p w:rsidR="009E4C18" w:rsidRDefault="009E4C18">
    <w:pPr>
      <w:pStyle w:val="a3"/>
      <w:ind w:firstLineChars="100" w:firstLine="280"/>
      <w:rPr>
        <w:rFonts w:ascii="仿宋" w:hAnsi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622073"/>
      <w:docPartObj>
        <w:docPartGallery w:val="AutoText"/>
      </w:docPartObj>
    </w:sdtPr>
    <w:sdtEndPr>
      <w:rPr>
        <w:sz w:val="28"/>
        <w:szCs w:val="28"/>
      </w:rPr>
    </w:sdtEndPr>
    <w:sdtContent>
      <w:p w:rsidR="009E4C18" w:rsidRDefault="00353F2A">
        <w:pPr>
          <w:pStyle w:val="a3"/>
          <w:wordWrap w:val="0"/>
          <w:jc w:val="right"/>
          <w:rPr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t>-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35159A" w:rsidRPr="0035159A">
          <w:rPr>
            <w:rFonts w:ascii="宋体" w:eastAsia="宋体" w:hAnsi="宋体"/>
            <w:noProof/>
            <w:sz w:val="28"/>
            <w:szCs w:val="28"/>
            <w:lang w:val="zh-CN"/>
          </w:rPr>
          <w:t>15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>-</w:t>
        </w:r>
        <w:r>
          <w:rPr>
            <w:sz w:val="28"/>
            <w:szCs w:val="28"/>
          </w:rPr>
          <w:t xml:space="preserve">  </w:t>
        </w:r>
      </w:p>
    </w:sdtContent>
  </w:sdt>
  <w:p w:rsidR="009E4C18" w:rsidRDefault="009E4C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02" w:rsidRDefault="002E7002">
      <w:r>
        <w:separator/>
      </w:r>
    </w:p>
  </w:footnote>
  <w:footnote w:type="continuationSeparator" w:id="0">
    <w:p w:rsidR="002E7002" w:rsidRDefault="002E7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C3"/>
    <w:rsid w:val="FFDF130A"/>
    <w:rsid w:val="000D50DD"/>
    <w:rsid w:val="00105EC3"/>
    <w:rsid w:val="00126B5A"/>
    <w:rsid w:val="00210F3C"/>
    <w:rsid w:val="00223AD4"/>
    <w:rsid w:val="002519A8"/>
    <w:rsid w:val="002D26A2"/>
    <w:rsid w:val="002E12BC"/>
    <w:rsid w:val="002E7002"/>
    <w:rsid w:val="0035159A"/>
    <w:rsid w:val="00353F2A"/>
    <w:rsid w:val="00353FF9"/>
    <w:rsid w:val="00422C15"/>
    <w:rsid w:val="004B4B4F"/>
    <w:rsid w:val="005819E6"/>
    <w:rsid w:val="00664B11"/>
    <w:rsid w:val="00676884"/>
    <w:rsid w:val="006A52A0"/>
    <w:rsid w:val="00712F96"/>
    <w:rsid w:val="00720FAF"/>
    <w:rsid w:val="007D1134"/>
    <w:rsid w:val="00852BC2"/>
    <w:rsid w:val="00955ACA"/>
    <w:rsid w:val="009E4C18"/>
    <w:rsid w:val="00AD550A"/>
    <w:rsid w:val="00B13FE2"/>
    <w:rsid w:val="00B43DD4"/>
    <w:rsid w:val="00B51B3C"/>
    <w:rsid w:val="00C61542"/>
    <w:rsid w:val="00D02A70"/>
    <w:rsid w:val="00D162AB"/>
    <w:rsid w:val="00D3526A"/>
    <w:rsid w:val="00DC241C"/>
    <w:rsid w:val="00DE19E1"/>
    <w:rsid w:val="00E042D9"/>
    <w:rsid w:val="00E81DB6"/>
    <w:rsid w:val="00EF03DF"/>
    <w:rsid w:val="00F01FDE"/>
    <w:rsid w:val="4FB19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156E5"/>
  <w15:docId w15:val="{04A484B9-9026-4D89-89DE-86A7D976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" w:hAnsi="Times New Roman"/>
      <w:sz w:val="18"/>
      <w:szCs w:val="18"/>
    </w:rPr>
  </w:style>
  <w:style w:type="paragraph" w:customStyle="1" w:styleId="a7">
    <w:name w:val="段"/>
    <w:qFormat/>
    <w:rsid w:val="00C61542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TableParagraph">
    <w:name w:val="Table Paragraph"/>
    <w:basedOn w:val="a"/>
    <w:uiPriority w:val="1"/>
    <w:qFormat/>
    <w:rsid w:val="00B51B3C"/>
    <w:pPr>
      <w:spacing w:before="41"/>
      <w:ind w:left="108"/>
    </w:pPr>
    <w:rPr>
      <w:rFonts w:ascii="宋体" w:eastAsia="宋体" w:hAnsi="宋体" w:cs="宋体"/>
      <w:sz w:val="21"/>
      <w:szCs w:val="21"/>
      <w:lang w:val="zh-CN" w:bidi="zh-CN"/>
    </w:rPr>
  </w:style>
  <w:style w:type="paragraph" w:styleId="a8">
    <w:name w:val="Balloon Text"/>
    <w:basedOn w:val="a"/>
    <w:link w:val="a9"/>
    <w:uiPriority w:val="99"/>
    <w:semiHidden/>
    <w:unhideWhenUsed/>
    <w:rsid w:val="000D50D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50DD"/>
    <w:rPr>
      <w:rFonts w:ascii="Times New Roman" w:eastAsia="仿宋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1198</Words>
  <Characters>6830</Characters>
  <Application>Microsoft Office Word</Application>
  <DocSecurity>0</DocSecurity>
  <Lines>56</Lines>
  <Paragraphs>16</Paragraphs>
  <ScaleCrop>false</ScaleCrop>
  <Company>MS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2025-10-29T03:17:00Z</cp:lastPrinted>
  <dcterms:created xsi:type="dcterms:W3CDTF">2025-10-22T07:53:00Z</dcterms:created>
  <dcterms:modified xsi:type="dcterms:W3CDTF">2025-10-30T03:28:00Z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